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82A" w:rsidRDefault="0014299F" w:rsidP="001B06B5">
      <w:pPr>
        <w:rPr>
          <w:b/>
          <w:szCs w:val="28"/>
          <w:lang w:val="ro-RO"/>
        </w:rPr>
      </w:pPr>
      <w:r>
        <w:rPr>
          <w:b/>
          <w:noProof/>
          <w:szCs w:val="28"/>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76.15pt;margin-top:-4.05pt;width:135pt;height:168pt;z-index:251658240">
            <v:imagedata r:id="rId8" o:title=""/>
          </v:shape>
          <o:OLEObject Type="Embed" ProgID="Unknown" ShapeID="_x0000_s1026" DrawAspect="Content" ObjectID="_1824462332" r:id="rId9"/>
        </w:pict>
      </w:r>
      <w:r w:rsidR="002C1B79">
        <w:rPr>
          <w:b/>
          <w:szCs w:val="28"/>
          <w:lang w:val="ro-RO"/>
        </w:rPr>
        <w:t xml:space="preserve">                                                        </w:t>
      </w:r>
    </w:p>
    <w:p w:rsidR="0034582A" w:rsidRPr="0034582A" w:rsidRDefault="0034582A" w:rsidP="0034582A">
      <w:pPr>
        <w:rPr>
          <w:b/>
          <w:szCs w:val="28"/>
          <w:lang w:val="ro-RO" w:eastAsia="ru-RU"/>
        </w:rPr>
      </w:pPr>
    </w:p>
    <w:p w:rsidR="0034582A" w:rsidRPr="0034582A" w:rsidRDefault="0034582A" w:rsidP="0034582A">
      <w:pPr>
        <w:jc w:val="center"/>
        <w:rPr>
          <w:rFonts w:eastAsia="Calibri"/>
          <w:b/>
          <w:szCs w:val="28"/>
          <w:lang w:val="ro-RO"/>
        </w:rPr>
      </w:pPr>
      <w:r w:rsidRPr="0034582A">
        <w:rPr>
          <w:rFonts w:eastAsia="Calibri"/>
          <w:b/>
          <w:szCs w:val="28"/>
          <w:lang w:val="ro-RO"/>
        </w:rPr>
        <w:t>REPUBLICA MOLDOVA</w:t>
      </w:r>
      <w:r w:rsidRPr="0034582A">
        <w:rPr>
          <w:rFonts w:eastAsia="Calibri"/>
          <w:b/>
          <w:szCs w:val="28"/>
          <w:lang w:val="ro-RO"/>
        </w:rPr>
        <w:tab/>
      </w:r>
      <w:r w:rsidRPr="0034582A">
        <w:rPr>
          <w:rFonts w:eastAsia="Calibri"/>
          <w:b/>
          <w:szCs w:val="28"/>
          <w:lang w:val="ro-RO"/>
        </w:rPr>
        <w:tab/>
      </w:r>
      <w:r w:rsidRPr="0034582A">
        <w:rPr>
          <w:rFonts w:eastAsia="Calibri"/>
          <w:b/>
          <w:szCs w:val="28"/>
          <w:lang w:val="ro-RO"/>
        </w:rPr>
        <w:tab/>
        <w:t xml:space="preserve">           РЕСПУБЛИКА МОЛДОВА</w:t>
      </w:r>
    </w:p>
    <w:p w:rsidR="0034582A" w:rsidRPr="0034582A" w:rsidRDefault="0034582A" w:rsidP="0034582A">
      <w:pPr>
        <w:rPr>
          <w:rFonts w:eastAsia="Calibri"/>
          <w:b/>
          <w:szCs w:val="28"/>
          <w:lang w:val="ro-RO"/>
        </w:rPr>
      </w:pPr>
      <w:r>
        <w:rPr>
          <w:rFonts w:eastAsia="Calibri"/>
          <w:b/>
          <w:szCs w:val="28"/>
          <w:lang w:val="ro-RO"/>
        </w:rPr>
        <w:t xml:space="preserve">     </w:t>
      </w:r>
      <w:r w:rsidRPr="0034582A">
        <w:rPr>
          <w:rFonts w:eastAsia="Calibri"/>
          <w:b/>
          <w:szCs w:val="28"/>
          <w:lang w:val="ro-RO"/>
        </w:rPr>
        <w:t>RAIONUL OCNIŢA</w:t>
      </w:r>
      <w:r>
        <w:rPr>
          <w:rFonts w:eastAsia="Calibri"/>
          <w:b/>
          <w:szCs w:val="28"/>
          <w:lang w:val="ro-RO"/>
        </w:rPr>
        <w:tab/>
      </w:r>
      <w:r>
        <w:rPr>
          <w:rFonts w:eastAsia="Calibri"/>
          <w:b/>
          <w:szCs w:val="28"/>
          <w:lang w:val="ro-RO"/>
        </w:rPr>
        <w:tab/>
      </w:r>
      <w:r>
        <w:rPr>
          <w:rFonts w:eastAsia="Calibri"/>
          <w:b/>
          <w:szCs w:val="28"/>
          <w:lang w:val="ro-RO"/>
        </w:rPr>
        <w:tab/>
      </w:r>
      <w:r>
        <w:rPr>
          <w:rFonts w:eastAsia="Calibri"/>
          <w:b/>
          <w:szCs w:val="28"/>
          <w:lang w:val="ro-RO"/>
        </w:rPr>
        <w:tab/>
        <w:t xml:space="preserve">       </w:t>
      </w:r>
      <w:r w:rsidRPr="0034582A">
        <w:rPr>
          <w:rFonts w:eastAsia="Calibri"/>
          <w:b/>
          <w:szCs w:val="28"/>
          <w:lang w:val="ro-RO"/>
        </w:rPr>
        <w:t>ОКНИЦКИЙ РАЙОН</w:t>
      </w:r>
    </w:p>
    <w:p w:rsidR="0034582A" w:rsidRPr="0034582A" w:rsidRDefault="0034582A" w:rsidP="0034582A">
      <w:pPr>
        <w:rPr>
          <w:b/>
          <w:szCs w:val="28"/>
          <w:lang w:val="ro-RO" w:eastAsia="ru-RU"/>
        </w:rPr>
      </w:pPr>
      <w:r>
        <w:rPr>
          <w:b/>
          <w:szCs w:val="28"/>
          <w:lang w:val="ro-RO" w:eastAsia="ru-RU"/>
        </w:rPr>
        <w:t xml:space="preserve">     </w:t>
      </w:r>
      <w:r w:rsidRPr="0034582A">
        <w:rPr>
          <w:b/>
          <w:szCs w:val="28"/>
          <w:lang w:val="ro-RO" w:eastAsia="ru-RU"/>
        </w:rPr>
        <w:t xml:space="preserve">CONSILIUL COMUNAL                                  </w:t>
      </w:r>
      <w:r>
        <w:rPr>
          <w:b/>
          <w:szCs w:val="28"/>
          <w:lang w:val="ro-RO" w:eastAsia="ru-RU"/>
        </w:rPr>
        <w:t xml:space="preserve"> </w:t>
      </w:r>
      <w:r w:rsidRPr="0034582A">
        <w:rPr>
          <w:b/>
          <w:szCs w:val="28"/>
          <w:lang w:val="ro-RO" w:eastAsia="ru-RU"/>
        </w:rPr>
        <w:t xml:space="preserve">   СОВЕТ КОММУНЫ</w:t>
      </w:r>
    </w:p>
    <w:p w:rsidR="0034582A" w:rsidRPr="0034582A" w:rsidRDefault="0034582A" w:rsidP="0034582A">
      <w:pPr>
        <w:rPr>
          <w:b/>
          <w:szCs w:val="28"/>
          <w:lang w:val="ro-RO" w:eastAsia="ru-RU"/>
        </w:rPr>
      </w:pPr>
      <w:r w:rsidRPr="0034582A">
        <w:rPr>
          <w:b/>
          <w:szCs w:val="28"/>
          <w:lang w:val="ro-RO" w:eastAsia="ru-RU"/>
        </w:rPr>
        <w:t xml:space="preserve">       BÎRLĂDENI                                                           БЫРЛЭДЕНЬ</w:t>
      </w:r>
    </w:p>
    <w:p w:rsidR="0034582A" w:rsidRPr="0034582A" w:rsidRDefault="0034582A" w:rsidP="0034582A">
      <w:pPr>
        <w:rPr>
          <w:b/>
          <w:szCs w:val="28"/>
          <w:lang w:val="ro-RO" w:eastAsia="ru-RU"/>
        </w:rPr>
      </w:pPr>
      <w:r w:rsidRPr="0034582A">
        <w:rPr>
          <w:b/>
          <w:szCs w:val="28"/>
          <w:lang w:val="ro-RO" w:eastAsia="ru-RU"/>
        </w:rPr>
        <w:t xml:space="preserve">       PRIMĂRIA                                                             </w:t>
      </w:r>
      <w:r w:rsidRPr="0034582A">
        <w:rPr>
          <w:b/>
          <w:szCs w:val="28"/>
          <w:lang w:eastAsia="ru-RU"/>
        </w:rPr>
        <w:t>ПРИМЭРИЯ</w:t>
      </w:r>
      <w:r w:rsidRPr="0034582A">
        <w:rPr>
          <w:b/>
          <w:szCs w:val="28"/>
          <w:lang w:val="ro-RO" w:eastAsia="ru-RU"/>
        </w:rPr>
        <w:t xml:space="preserve">  </w:t>
      </w:r>
    </w:p>
    <w:p w:rsidR="0034582A" w:rsidRDefault="0034582A" w:rsidP="001B06B5">
      <w:pPr>
        <w:rPr>
          <w:b/>
          <w:szCs w:val="28"/>
          <w:lang w:val="ro-RO"/>
        </w:rPr>
      </w:pPr>
    </w:p>
    <w:p w:rsidR="0034582A" w:rsidRDefault="0034582A" w:rsidP="001B06B5">
      <w:pPr>
        <w:rPr>
          <w:b/>
          <w:szCs w:val="28"/>
          <w:lang w:val="ro-RO"/>
        </w:rPr>
      </w:pPr>
    </w:p>
    <w:p w:rsidR="001B06B5" w:rsidRDefault="002C1B79" w:rsidP="0034582A">
      <w:pPr>
        <w:jc w:val="right"/>
        <w:rPr>
          <w:b/>
          <w:szCs w:val="28"/>
          <w:lang w:val="ro-RO"/>
        </w:rPr>
      </w:pPr>
      <w:r>
        <w:rPr>
          <w:b/>
          <w:szCs w:val="28"/>
          <w:lang w:val="ro-RO"/>
        </w:rPr>
        <w:t xml:space="preserve">       Proiect  de decizie</w:t>
      </w:r>
    </w:p>
    <w:p w:rsidR="001B06B5" w:rsidRPr="00D07BC4" w:rsidRDefault="001B06B5" w:rsidP="001B06B5">
      <w:pPr>
        <w:rPr>
          <w:b/>
          <w:sz w:val="24"/>
          <w:szCs w:val="24"/>
          <w:lang w:val="ro-RO"/>
        </w:rPr>
      </w:pPr>
      <w:r>
        <w:rPr>
          <w:b/>
          <w:szCs w:val="28"/>
          <w:lang w:val="ro-RO" w:eastAsia="ru-RU"/>
        </w:rPr>
        <w:t xml:space="preserve">                                                                                                                                       </w:t>
      </w:r>
      <w:r w:rsidRPr="001C36D1">
        <w:rPr>
          <w:b/>
          <w:szCs w:val="28"/>
          <w:lang w:val="ro-RO"/>
        </w:rPr>
        <w:t xml:space="preserve">  </w:t>
      </w:r>
      <w:r>
        <w:rPr>
          <w:b/>
          <w:szCs w:val="28"/>
          <w:lang w:val="ro-RO"/>
        </w:rPr>
        <w:t xml:space="preserve">                                  </w:t>
      </w:r>
      <w:r w:rsidRPr="001C36D1">
        <w:rPr>
          <w:b/>
          <w:szCs w:val="28"/>
          <w:lang w:val="ro-RO"/>
        </w:rPr>
        <w:t xml:space="preserve"> </w:t>
      </w:r>
      <w:r>
        <w:rPr>
          <w:b/>
          <w:szCs w:val="28"/>
          <w:lang w:val="ro-RO"/>
        </w:rPr>
        <w:t xml:space="preserve">                                             </w:t>
      </w:r>
    </w:p>
    <w:p w:rsidR="001B06B5" w:rsidRPr="00D07BC4" w:rsidRDefault="001B06B5" w:rsidP="001B06B5">
      <w:pPr>
        <w:ind w:firstLine="567"/>
        <w:jc w:val="both"/>
        <w:rPr>
          <w:b/>
          <w:szCs w:val="28"/>
          <w:lang w:val="ro-RO" w:eastAsia="ru-RU"/>
        </w:rPr>
      </w:pPr>
      <w:r>
        <w:rPr>
          <w:szCs w:val="28"/>
          <w:lang w:val="ro-RO" w:eastAsia="ru-RU"/>
        </w:rPr>
        <w:t xml:space="preserve">                                                     </w:t>
      </w:r>
    </w:p>
    <w:p w:rsidR="001B06B5" w:rsidRPr="00D70AD8" w:rsidRDefault="001B06B5" w:rsidP="00D70AD8">
      <w:pPr>
        <w:ind w:firstLine="567"/>
        <w:jc w:val="both"/>
        <w:rPr>
          <w:szCs w:val="28"/>
          <w:lang w:val="ro-RO" w:eastAsia="ru-RU"/>
        </w:rPr>
      </w:pPr>
      <w:r w:rsidRPr="00A13057">
        <w:rPr>
          <w:szCs w:val="28"/>
          <w:lang w:val="ro-RO" w:eastAsia="ru-RU"/>
        </w:rPr>
        <w:t xml:space="preserve">                                                                        </w:t>
      </w:r>
      <w:r w:rsidR="00D70AD8">
        <w:rPr>
          <w:szCs w:val="28"/>
          <w:lang w:val="ro-RO" w:eastAsia="ru-RU"/>
        </w:rPr>
        <w:t xml:space="preserve">            </w:t>
      </w:r>
    </w:p>
    <w:p w:rsidR="001B06B5" w:rsidRPr="00A13057" w:rsidRDefault="001B06B5" w:rsidP="001B06B5">
      <w:pPr>
        <w:rPr>
          <w:sz w:val="24"/>
          <w:szCs w:val="24"/>
          <w:lang w:val="ro-RO" w:eastAsia="ru-RU"/>
        </w:rPr>
      </w:pPr>
    </w:p>
    <w:p w:rsidR="001B06B5" w:rsidRPr="00A13057" w:rsidRDefault="001B06B5" w:rsidP="001B06B5">
      <w:pPr>
        <w:rPr>
          <w:szCs w:val="28"/>
          <w:lang w:val="ro-RO" w:eastAsia="ru-RU"/>
        </w:rPr>
      </w:pPr>
      <w:r w:rsidRPr="00A13057">
        <w:rPr>
          <w:sz w:val="24"/>
          <w:szCs w:val="24"/>
          <w:lang w:val="ro-RO" w:eastAsia="ru-RU"/>
        </w:rPr>
        <w:t xml:space="preserve">      </w:t>
      </w:r>
      <w:r w:rsidRPr="00A13057">
        <w:rPr>
          <w:szCs w:val="28"/>
          <w:lang w:val="ro-RO" w:eastAsia="ru-RU"/>
        </w:rPr>
        <w:t xml:space="preserve">Cu privire la stabilirea cotelor </w:t>
      </w:r>
      <w:r w:rsidRPr="00A13057">
        <w:rPr>
          <w:szCs w:val="28"/>
          <w:lang w:val="ro-RO" w:eastAsia="ru-RU"/>
        </w:rPr>
        <w:br/>
        <w:t xml:space="preserve">     impozitului pe bunurile imobiliare și</w:t>
      </w:r>
      <w:r w:rsidRPr="00A13057">
        <w:rPr>
          <w:szCs w:val="28"/>
          <w:lang w:val="ro-RO" w:eastAsia="ru-RU"/>
        </w:rPr>
        <w:br/>
        <w:t xml:space="preserve">     impozitului funciar </w:t>
      </w:r>
    </w:p>
    <w:p w:rsidR="001B06B5" w:rsidRPr="00A13057" w:rsidRDefault="009E58E5" w:rsidP="001B06B5">
      <w:pPr>
        <w:rPr>
          <w:szCs w:val="28"/>
          <w:lang w:val="en-US" w:eastAsia="ru-RU"/>
        </w:rPr>
      </w:pPr>
      <w:r>
        <w:rPr>
          <w:szCs w:val="28"/>
          <w:lang w:val="ro-RO" w:eastAsia="ru-RU"/>
        </w:rPr>
        <w:t xml:space="preserve">      Pentru anul 2026</w:t>
      </w:r>
    </w:p>
    <w:p w:rsidR="001B06B5" w:rsidRPr="00A13057" w:rsidRDefault="001B06B5" w:rsidP="001B06B5">
      <w:pPr>
        <w:spacing w:line="276" w:lineRule="auto"/>
        <w:jc w:val="both"/>
        <w:rPr>
          <w:sz w:val="24"/>
          <w:szCs w:val="24"/>
          <w:lang w:val="ro-RO" w:eastAsia="ru-RU"/>
        </w:rPr>
      </w:pPr>
    </w:p>
    <w:p w:rsidR="001B06B5" w:rsidRPr="00A13057" w:rsidRDefault="001B06B5" w:rsidP="001B06B5">
      <w:pPr>
        <w:spacing w:line="276" w:lineRule="auto"/>
        <w:ind w:firstLine="567"/>
        <w:jc w:val="both"/>
        <w:rPr>
          <w:szCs w:val="28"/>
          <w:lang w:val="ro-RO" w:eastAsia="ru-RU"/>
        </w:rPr>
      </w:pPr>
      <w:r w:rsidRPr="00A13057">
        <w:rPr>
          <w:szCs w:val="28"/>
          <w:lang w:val="ro-RO" w:eastAsia="ru-RU"/>
        </w:rPr>
        <w:t xml:space="preserve">În conformitate cu </w:t>
      </w:r>
      <w:r>
        <w:rPr>
          <w:szCs w:val="28"/>
          <w:lang w:val="ro-RO" w:eastAsia="ru-RU"/>
        </w:rPr>
        <w:t xml:space="preserve">modificarile </w:t>
      </w:r>
      <w:r w:rsidRPr="00A13057">
        <w:rPr>
          <w:szCs w:val="28"/>
          <w:lang w:val="ro-RO" w:eastAsia="ru-RU"/>
        </w:rPr>
        <w:t xml:space="preserve"> operate prin Legea nr.356 din 30.12.2022(Monitorul Oficial al Republicii Moldova,2022,nr.456-459,art 813) în Titlui VI al Codul fiscal și Legea pentru punerea în aplicare a titlului VI din Codul fiscal nr.105</w:t>
      </w:r>
      <w:r w:rsidR="009E58E5">
        <w:rPr>
          <w:szCs w:val="28"/>
          <w:lang w:val="ro-RO" w:eastAsia="ru-RU"/>
        </w:rPr>
        <w:t>6/2000,în vigoare din 01.01.2026</w:t>
      </w:r>
      <w:r w:rsidRPr="00A13057">
        <w:rPr>
          <w:szCs w:val="28"/>
          <w:lang w:val="ro-RO" w:eastAsia="ru-RU"/>
        </w:rPr>
        <w:t>.</w:t>
      </w:r>
    </w:p>
    <w:p w:rsidR="001B06B5" w:rsidRPr="00A13057" w:rsidRDefault="001B06B5" w:rsidP="001B06B5">
      <w:pPr>
        <w:rPr>
          <w:sz w:val="24"/>
          <w:szCs w:val="24"/>
          <w:lang w:val="ro-RO" w:eastAsia="ru-RU"/>
        </w:rPr>
      </w:pPr>
    </w:p>
    <w:p w:rsidR="001B06B5" w:rsidRDefault="001B06B5" w:rsidP="001B06B5">
      <w:pPr>
        <w:rPr>
          <w:sz w:val="24"/>
          <w:szCs w:val="24"/>
          <w:lang w:val="ro-RO" w:eastAsia="ru-RU"/>
        </w:rPr>
      </w:pPr>
      <w:r>
        <w:rPr>
          <w:sz w:val="24"/>
          <w:szCs w:val="24"/>
          <w:lang w:val="ro-RO" w:eastAsia="ru-RU"/>
        </w:rPr>
        <w:t xml:space="preserve">    </w:t>
      </w:r>
    </w:p>
    <w:p w:rsidR="001B06B5" w:rsidRDefault="001B06B5" w:rsidP="001B06B5">
      <w:pPr>
        <w:rPr>
          <w:sz w:val="24"/>
          <w:szCs w:val="24"/>
          <w:lang w:val="ro-RO" w:eastAsia="ru-RU"/>
        </w:rPr>
      </w:pPr>
    </w:p>
    <w:p w:rsidR="001B06B5" w:rsidRPr="00A13057" w:rsidRDefault="001B06B5" w:rsidP="001B06B5">
      <w:pPr>
        <w:rPr>
          <w:sz w:val="24"/>
          <w:szCs w:val="24"/>
          <w:lang w:val="ro-RO" w:eastAsia="ru-RU"/>
        </w:rPr>
      </w:pPr>
    </w:p>
    <w:tbl>
      <w:tblPr>
        <w:tblpPr w:leftFromText="180" w:rightFromText="180" w:vertAnchor="text" w:horzAnchor="margin" w:tblpX="40" w:tblpY="240"/>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7796"/>
        <w:gridCol w:w="142"/>
        <w:gridCol w:w="1714"/>
      </w:tblGrid>
      <w:tr w:rsidR="001B06B5" w:rsidRPr="00A13057" w:rsidTr="001C0A85">
        <w:trPr>
          <w:cantSplit/>
          <w:trHeight w:val="674"/>
        </w:trPr>
        <w:tc>
          <w:tcPr>
            <w:tcW w:w="797" w:type="dxa"/>
            <w:shd w:val="clear" w:color="auto" w:fill="auto"/>
          </w:tcPr>
          <w:p w:rsidR="001B06B5" w:rsidRPr="00A13057" w:rsidRDefault="001B06B5" w:rsidP="001C0A85">
            <w:pPr>
              <w:jc w:val="center"/>
              <w:rPr>
                <w:b/>
                <w:szCs w:val="28"/>
                <w:lang w:val="ro-RO" w:eastAsia="ru-RU"/>
              </w:rPr>
            </w:pPr>
            <w:r w:rsidRPr="00A13057">
              <w:rPr>
                <w:b/>
                <w:szCs w:val="28"/>
                <w:lang w:val="ro-RO" w:eastAsia="ru-RU"/>
              </w:rPr>
              <w:t>Nr. d/o</w:t>
            </w:r>
          </w:p>
        </w:tc>
        <w:tc>
          <w:tcPr>
            <w:tcW w:w="7796" w:type="dxa"/>
            <w:shd w:val="clear" w:color="auto" w:fill="auto"/>
          </w:tcPr>
          <w:p w:rsidR="001B06B5" w:rsidRPr="00A13057" w:rsidRDefault="001B06B5" w:rsidP="001C0A85">
            <w:pPr>
              <w:tabs>
                <w:tab w:val="left" w:pos="2550"/>
              </w:tabs>
              <w:jc w:val="center"/>
              <w:rPr>
                <w:b/>
                <w:szCs w:val="28"/>
                <w:lang w:val="ro-RO" w:eastAsia="ru-RU"/>
              </w:rPr>
            </w:pPr>
            <w:r w:rsidRPr="00A13057">
              <w:rPr>
                <w:b/>
                <w:szCs w:val="28"/>
                <w:lang w:val="ro-RO" w:eastAsia="ru-RU"/>
              </w:rPr>
              <w:t xml:space="preserve">Obiectele impunerii </w:t>
            </w:r>
          </w:p>
        </w:tc>
        <w:tc>
          <w:tcPr>
            <w:tcW w:w="1856" w:type="dxa"/>
            <w:gridSpan w:val="2"/>
            <w:shd w:val="clear" w:color="auto" w:fill="auto"/>
          </w:tcPr>
          <w:p w:rsidR="001B06B5" w:rsidRPr="00A13057" w:rsidRDefault="001B06B5" w:rsidP="001C0A85">
            <w:pPr>
              <w:jc w:val="center"/>
              <w:rPr>
                <w:b/>
                <w:szCs w:val="28"/>
                <w:lang w:val="ro-RO" w:eastAsia="ru-RU"/>
              </w:rPr>
            </w:pPr>
            <w:r w:rsidRPr="00A13057">
              <w:rPr>
                <w:b/>
                <w:szCs w:val="28"/>
                <w:lang w:val="ro-RO" w:eastAsia="ru-RU"/>
              </w:rPr>
              <w:t>Cotele concrete</w:t>
            </w:r>
          </w:p>
        </w:tc>
      </w:tr>
      <w:tr w:rsidR="001B06B5" w:rsidRPr="0034582A" w:rsidTr="001C0A85">
        <w:trPr>
          <w:trHeight w:val="298"/>
        </w:trPr>
        <w:tc>
          <w:tcPr>
            <w:tcW w:w="797" w:type="dxa"/>
            <w:shd w:val="clear" w:color="auto" w:fill="auto"/>
          </w:tcPr>
          <w:p w:rsidR="001B06B5" w:rsidRPr="00A13057" w:rsidRDefault="001B06B5" w:rsidP="001C0A85">
            <w:pPr>
              <w:jc w:val="center"/>
              <w:rPr>
                <w:b/>
                <w:szCs w:val="28"/>
                <w:lang w:val="ro-RO" w:eastAsia="ru-RU"/>
              </w:rPr>
            </w:pPr>
            <w:r w:rsidRPr="00A13057">
              <w:rPr>
                <w:b/>
                <w:szCs w:val="28"/>
                <w:lang w:val="ro-RO" w:eastAsia="ru-RU"/>
              </w:rPr>
              <w:t>I</w:t>
            </w:r>
          </w:p>
        </w:tc>
        <w:tc>
          <w:tcPr>
            <w:tcW w:w="9652" w:type="dxa"/>
            <w:gridSpan w:val="3"/>
            <w:shd w:val="clear" w:color="auto" w:fill="auto"/>
          </w:tcPr>
          <w:p w:rsidR="001B06B5" w:rsidRPr="00A13057" w:rsidRDefault="001B06B5" w:rsidP="001C0A85">
            <w:pPr>
              <w:jc w:val="center"/>
              <w:rPr>
                <w:b/>
                <w:szCs w:val="28"/>
                <w:lang w:val="ro-RO" w:eastAsia="ru-RU"/>
              </w:rPr>
            </w:pPr>
            <w:r w:rsidRPr="00A13057">
              <w:rPr>
                <w:b/>
                <w:szCs w:val="28"/>
                <w:lang w:val="ro-RO" w:eastAsia="ru-RU"/>
              </w:rPr>
              <w:t xml:space="preserve">Cotele concrete la impozitul pe bunurile imobiliare </w:t>
            </w:r>
          </w:p>
          <w:p w:rsidR="001B06B5" w:rsidRPr="00A13057" w:rsidRDefault="001B06B5" w:rsidP="001C0A85">
            <w:pPr>
              <w:jc w:val="center"/>
              <w:rPr>
                <w:szCs w:val="28"/>
                <w:lang w:val="ro-RO" w:eastAsia="ru-RU"/>
              </w:rPr>
            </w:pPr>
            <w:r w:rsidRPr="00A13057">
              <w:rPr>
                <w:szCs w:val="28"/>
                <w:lang w:val="ro-RO" w:eastAsia="ru-RU"/>
              </w:rPr>
              <w:t>pentru bunurile imobiliare evaluate de către organele cadastrale în scopul impozitării</w:t>
            </w:r>
          </w:p>
          <w:p w:rsidR="001B06B5" w:rsidRPr="00A13057" w:rsidRDefault="001B06B5" w:rsidP="001C0A85">
            <w:pPr>
              <w:jc w:val="center"/>
              <w:rPr>
                <w:b/>
                <w:i/>
                <w:szCs w:val="28"/>
                <w:lang w:val="ro-RO" w:eastAsia="ru-RU"/>
              </w:rPr>
            </w:pPr>
            <w:r w:rsidRPr="00A13057">
              <w:rPr>
                <w:b/>
                <w:i/>
                <w:szCs w:val="28"/>
                <w:lang w:val="ro-RO" w:eastAsia="ru-RU"/>
              </w:rPr>
              <w:t xml:space="preserve">( </w:t>
            </w:r>
            <w:r w:rsidRPr="00A13057">
              <w:rPr>
                <w:i/>
                <w:szCs w:val="28"/>
                <w:lang w:val="ro-RO" w:eastAsia="ru-RU"/>
              </w:rPr>
              <w:t xml:space="preserve">conform art. 280 din titlul VI al Codului fiscal </w:t>
            </w:r>
          </w:p>
        </w:tc>
      </w:tr>
      <w:tr w:rsidR="001B06B5" w:rsidRPr="00A13057" w:rsidTr="001C0A85">
        <w:trPr>
          <w:trHeight w:val="261"/>
        </w:trPr>
        <w:tc>
          <w:tcPr>
            <w:tcW w:w="797" w:type="dxa"/>
            <w:shd w:val="clear" w:color="auto" w:fill="auto"/>
          </w:tcPr>
          <w:p w:rsidR="001B06B5" w:rsidRPr="00A13057" w:rsidRDefault="001B06B5" w:rsidP="001C0A85">
            <w:pPr>
              <w:jc w:val="both"/>
              <w:rPr>
                <w:szCs w:val="28"/>
                <w:lang w:val="ro-RO" w:eastAsia="ru-RU"/>
              </w:rPr>
            </w:pPr>
          </w:p>
        </w:tc>
        <w:tc>
          <w:tcPr>
            <w:tcW w:w="7796" w:type="dxa"/>
            <w:shd w:val="clear" w:color="auto" w:fill="auto"/>
          </w:tcPr>
          <w:p w:rsidR="001B06B5" w:rsidRPr="00A13057" w:rsidRDefault="001B06B5" w:rsidP="001C0A85">
            <w:pPr>
              <w:jc w:val="both"/>
              <w:rPr>
                <w:szCs w:val="28"/>
                <w:lang w:val="ro-RO" w:eastAsia="ru-RU"/>
              </w:rPr>
            </w:pPr>
            <w:r w:rsidRPr="00A13057">
              <w:rPr>
                <w:szCs w:val="28"/>
                <w:lang w:val="ro-RO" w:eastAsia="ru-RU"/>
              </w:rPr>
              <w:t>Bunurile imobiliare, inclusiv:</w:t>
            </w:r>
          </w:p>
        </w:tc>
        <w:tc>
          <w:tcPr>
            <w:tcW w:w="1856" w:type="dxa"/>
            <w:gridSpan w:val="2"/>
            <w:shd w:val="clear" w:color="auto" w:fill="auto"/>
          </w:tcPr>
          <w:p w:rsidR="001B06B5" w:rsidRPr="00A13057" w:rsidRDefault="001B06B5" w:rsidP="001C0A85">
            <w:pPr>
              <w:jc w:val="both"/>
              <w:rPr>
                <w:szCs w:val="28"/>
                <w:lang w:val="ro-RO" w:eastAsia="ru-RU"/>
              </w:rPr>
            </w:pPr>
          </w:p>
        </w:tc>
      </w:tr>
      <w:tr w:rsidR="001B06B5" w:rsidRPr="0034582A" w:rsidTr="001C0A85">
        <w:trPr>
          <w:trHeight w:val="274"/>
        </w:trPr>
        <w:tc>
          <w:tcPr>
            <w:tcW w:w="797" w:type="dxa"/>
            <w:shd w:val="clear" w:color="auto" w:fill="auto"/>
          </w:tcPr>
          <w:p w:rsidR="001B06B5" w:rsidRPr="00A13057" w:rsidRDefault="001B06B5" w:rsidP="001C0A85">
            <w:pPr>
              <w:jc w:val="both"/>
              <w:rPr>
                <w:szCs w:val="28"/>
                <w:lang w:val="ro-RO" w:eastAsia="ru-RU"/>
              </w:rPr>
            </w:pPr>
            <w:r w:rsidRPr="00A13057">
              <w:rPr>
                <w:szCs w:val="28"/>
                <w:lang w:val="ro-RO" w:eastAsia="ru-RU"/>
              </w:rPr>
              <w:t>1.</w:t>
            </w:r>
          </w:p>
        </w:tc>
        <w:tc>
          <w:tcPr>
            <w:tcW w:w="7796" w:type="dxa"/>
            <w:shd w:val="clear" w:color="auto" w:fill="auto"/>
          </w:tcPr>
          <w:p w:rsidR="001B06B5" w:rsidRPr="00A13057" w:rsidRDefault="001B06B5" w:rsidP="001C0A85">
            <w:pPr>
              <w:jc w:val="both"/>
              <w:rPr>
                <w:szCs w:val="28"/>
                <w:lang w:val="ro-RO" w:eastAsia="ru-RU"/>
              </w:rPr>
            </w:pPr>
            <w:r w:rsidRPr="00A13057">
              <w:rPr>
                <w:b/>
                <w:szCs w:val="28"/>
                <w:lang w:val="ro-RO" w:eastAsia="ru-RU"/>
              </w:rPr>
              <w:t xml:space="preserve"> </w:t>
            </w:r>
            <w:r w:rsidRPr="00A13057">
              <w:rPr>
                <w:szCs w:val="28"/>
                <w:lang w:val="ro-RO" w:eastAsia="ru-RU"/>
              </w:rPr>
              <w:t>cu destinație locativă (apartamente și case de locuit individuale terenuri aferente acestor bunuri);</w:t>
            </w:r>
          </w:p>
        </w:tc>
        <w:tc>
          <w:tcPr>
            <w:tcW w:w="1856" w:type="dxa"/>
            <w:gridSpan w:val="2"/>
            <w:shd w:val="clear" w:color="auto" w:fill="auto"/>
          </w:tcPr>
          <w:p w:rsidR="001B06B5" w:rsidRPr="00A13057" w:rsidRDefault="003D5847" w:rsidP="001C0A85">
            <w:pPr>
              <w:jc w:val="both"/>
              <w:rPr>
                <w:szCs w:val="28"/>
                <w:lang w:val="ro-RO" w:eastAsia="ru-RU"/>
              </w:rPr>
            </w:pPr>
            <w:r>
              <w:rPr>
                <w:szCs w:val="28"/>
                <w:lang w:val="ro-RO" w:eastAsia="ru-RU"/>
              </w:rPr>
              <w:t>0,2</w:t>
            </w:r>
            <w:r w:rsidR="001B06B5" w:rsidRPr="00A13057">
              <w:rPr>
                <w:szCs w:val="28"/>
                <w:lang w:val="ro-RO" w:eastAsia="ru-RU"/>
              </w:rPr>
              <w:t>% din</w:t>
            </w:r>
            <w:r w:rsidR="001B06B5">
              <w:rPr>
                <w:szCs w:val="28"/>
                <w:lang w:val="ro-RO" w:eastAsia="ru-RU"/>
              </w:rPr>
              <w:t xml:space="preserve"> baza im</w:t>
            </w:r>
            <w:r w:rsidR="001B06B5" w:rsidRPr="00A13057">
              <w:rPr>
                <w:szCs w:val="28"/>
                <w:lang w:val="ro-RO" w:eastAsia="ru-RU"/>
              </w:rPr>
              <w:t xml:space="preserve">pozabilă al bunurilor  imobiliare </w:t>
            </w:r>
          </w:p>
        </w:tc>
      </w:tr>
      <w:tr w:rsidR="001B06B5" w:rsidRPr="0034582A" w:rsidTr="001C0A85">
        <w:trPr>
          <w:trHeight w:val="261"/>
        </w:trPr>
        <w:tc>
          <w:tcPr>
            <w:tcW w:w="797" w:type="dxa"/>
            <w:shd w:val="clear" w:color="auto" w:fill="auto"/>
          </w:tcPr>
          <w:p w:rsidR="001B06B5" w:rsidRPr="00A13057" w:rsidRDefault="001B06B5" w:rsidP="001C0A85">
            <w:pPr>
              <w:jc w:val="both"/>
              <w:rPr>
                <w:szCs w:val="28"/>
                <w:lang w:val="en-US" w:eastAsia="ru-RU"/>
              </w:rPr>
            </w:pPr>
            <w:r w:rsidRPr="00A13057">
              <w:rPr>
                <w:szCs w:val="28"/>
                <w:lang w:val="en-US" w:eastAsia="ru-RU"/>
              </w:rPr>
              <w:t>2.</w:t>
            </w:r>
          </w:p>
        </w:tc>
        <w:tc>
          <w:tcPr>
            <w:tcW w:w="7796" w:type="dxa"/>
            <w:shd w:val="clear" w:color="auto" w:fill="auto"/>
          </w:tcPr>
          <w:p w:rsidR="001B06B5" w:rsidRPr="00A13057" w:rsidRDefault="001B06B5" w:rsidP="001C0A85">
            <w:pPr>
              <w:jc w:val="both"/>
              <w:rPr>
                <w:szCs w:val="28"/>
                <w:lang w:val="ro-RO" w:eastAsia="ru-RU"/>
              </w:rPr>
            </w:pPr>
            <w:r w:rsidRPr="00A13057">
              <w:rPr>
                <w:szCs w:val="28"/>
                <w:lang w:val="ro-RO" w:eastAsia="ru-RU"/>
              </w:rPr>
              <w:t>garajele și terenurile pe care acestea sunt amplasate;</w:t>
            </w:r>
          </w:p>
        </w:tc>
        <w:tc>
          <w:tcPr>
            <w:tcW w:w="1856" w:type="dxa"/>
            <w:gridSpan w:val="2"/>
            <w:shd w:val="clear" w:color="auto" w:fill="auto"/>
          </w:tcPr>
          <w:p w:rsidR="001B06B5" w:rsidRPr="00A13057" w:rsidRDefault="003D5847" w:rsidP="001C0A85">
            <w:pPr>
              <w:jc w:val="both"/>
              <w:rPr>
                <w:szCs w:val="28"/>
                <w:lang w:val="ro-RO" w:eastAsia="ru-RU"/>
              </w:rPr>
            </w:pPr>
            <w:r>
              <w:rPr>
                <w:szCs w:val="28"/>
                <w:lang w:val="ro-RO" w:eastAsia="ru-RU"/>
              </w:rPr>
              <w:t>0,2</w:t>
            </w:r>
            <w:r w:rsidR="001B06B5" w:rsidRPr="00A13057">
              <w:rPr>
                <w:szCs w:val="28"/>
                <w:lang w:val="ro-RO" w:eastAsia="ru-RU"/>
              </w:rPr>
              <w:t>% din</w:t>
            </w:r>
            <w:r w:rsidR="001B06B5">
              <w:rPr>
                <w:szCs w:val="28"/>
                <w:lang w:val="ro-RO" w:eastAsia="ru-RU"/>
              </w:rPr>
              <w:t xml:space="preserve"> baza im</w:t>
            </w:r>
            <w:r w:rsidR="001B06B5" w:rsidRPr="00A13057">
              <w:rPr>
                <w:szCs w:val="28"/>
                <w:lang w:val="ro-RO" w:eastAsia="ru-RU"/>
              </w:rPr>
              <w:t>pozabilă al bunurilor  imobiliare</w:t>
            </w:r>
          </w:p>
        </w:tc>
      </w:tr>
      <w:tr w:rsidR="001B06B5" w:rsidRPr="00A13057" w:rsidTr="001C0A85">
        <w:trPr>
          <w:trHeight w:val="462"/>
        </w:trPr>
        <w:tc>
          <w:tcPr>
            <w:tcW w:w="797" w:type="dxa"/>
            <w:shd w:val="clear" w:color="auto" w:fill="auto"/>
          </w:tcPr>
          <w:p w:rsidR="001B06B5" w:rsidRPr="00A13057" w:rsidRDefault="001B06B5" w:rsidP="001C0A85">
            <w:pPr>
              <w:jc w:val="both"/>
              <w:rPr>
                <w:szCs w:val="28"/>
                <w:lang w:val="ro-RO" w:eastAsia="ru-RU"/>
              </w:rPr>
            </w:pPr>
            <w:r w:rsidRPr="00A13057">
              <w:rPr>
                <w:szCs w:val="28"/>
                <w:lang w:val="ro-RO" w:eastAsia="ru-RU"/>
              </w:rPr>
              <w:t>3.</w:t>
            </w:r>
          </w:p>
        </w:tc>
        <w:tc>
          <w:tcPr>
            <w:tcW w:w="7796" w:type="dxa"/>
            <w:shd w:val="clear" w:color="auto" w:fill="auto"/>
          </w:tcPr>
          <w:p w:rsidR="001B06B5" w:rsidRPr="00A13057" w:rsidRDefault="001B06B5" w:rsidP="001C0A85">
            <w:pPr>
              <w:jc w:val="both"/>
              <w:rPr>
                <w:b/>
                <w:szCs w:val="28"/>
                <w:lang w:val="ro-RO" w:eastAsia="ru-RU"/>
              </w:rPr>
            </w:pPr>
            <w:r w:rsidRPr="00A13057">
              <w:rPr>
                <w:szCs w:val="28"/>
                <w:lang w:val="ro-RO" w:eastAsia="ru-RU"/>
              </w:rPr>
              <w:t>loturile întovărășirilor pomicole cu sau fără construcții amplasate pe ele.</w:t>
            </w:r>
          </w:p>
        </w:tc>
        <w:tc>
          <w:tcPr>
            <w:tcW w:w="1856" w:type="dxa"/>
            <w:gridSpan w:val="2"/>
            <w:shd w:val="clear" w:color="auto" w:fill="auto"/>
          </w:tcPr>
          <w:p w:rsidR="001B06B5" w:rsidRPr="00A13057" w:rsidRDefault="001B06B5" w:rsidP="001C0A85">
            <w:pPr>
              <w:jc w:val="both"/>
              <w:rPr>
                <w:szCs w:val="28"/>
                <w:lang w:val="ro-RO" w:eastAsia="ru-RU"/>
              </w:rPr>
            </w:pPr>
            <w:r w:rsidRPr="00A13057">
              <w:rPr>
                <w:szCs w:val="28"/>
                <w:lang w:val="ro-RO" w:eastAsia="ru-RU"/>
              </w:rPr>
              <w:t xml:space="preserve">       -</w:t>
            </w:r>
          </w:p>
        </w:tc>
      </w:tr>
      <w:tr w:rsidR="001B06B5" w:rsidRPr="0034582A" w:rsidTr="001C0A85">
        <w:trPr>
          <w:trHeight w:val="240"/>
        </w:trPr>
        <w:tc>
          <w:tcPr>
            <w:tcW w:w="797" w:type="dxa"/>
            <w:shd w:val="clear" w:color="auto" w:fill="auto"/>
          </w:tcPr>
          <w:p w:rsidR="001B06B5" w:rsidRPr="00A13057" w:rsidRDefault="001B06B5" w:rsidP="001C0A85">
            <w:pPr>
              <w:jc w:val="both"/>
              <w:rPr>
                <w:szCs w:val="28"/>
                <w:lang w:val="ro-RO" w:eastAsia="ru-RU"/>
              </w:rPr>
            </w:pPr>
            <w:r w:rsidRPr="00A13057">
              <w:rPr>
                <w:szCs w:val="28"/>
                <w:lang w:val="ro-RO" w:eastAsia="ru-RU"/>
              </w:rPr>
              <w:t>4.</w:t>
            </w:r>
          </w:p>
        </w:tc>
        <w:tc>
          <w:tcPr>
            <w:tcW w:w="7796" w:type="dxa"/>
            <w:shd w:val="clear" w:color="auto" w:fill="auto"/>
          </w:tcPr>
          <w:p w:rsidR="001B06B5" w:rsidRPr="00A13057" w:rsidRDefault="001B06B5" w:rsidP="001C0A85">
            <w:pPr>
              <w:jc w:val="both"/>
              <w:rPr>
                <w:szCs w:val="28"/>
                <w:lang w:val="ro-RO" w:eastAsia="ru-RU"/>
              </w:rPr>
            </w:pPr>
            <w:r w:rsidRPr="00A13057">
              <w:rPr>
                <w:szCs w:val="28"/>
                <w:lang w:val="ro-RO" w:eastAsia="ru-RU"/>
              </w:rPr>
              <w:t>Terenurile agricole cu construcții amplasate pe ele</w:t>
            </w:r>
          </w:p>
        </w:tc>
        <w:tc>
          <w:tcPr>
            <w:tcW w:w="1856" w:type="dxa"/>
            <w:gridSpan w:val="2"/>
            <w:shd w:val="clear" w:color="auto" w:fill="auto"/>
          </w:tcPr>
          <w:p w:rsidR="001B06B5" w:rsidRPr="00A13057" w:rsidRDefault="003D5847" w:rsidP="001C0A85">
            <w:pPr>
              <w:jc w:val="both"/>
              <w:rPr>
                <w:szCs w:val="28"/>
                <w:lang w:val="ro-RO" w:eastAsia="ru-RU"/>
              </w:rPr>
            </w:pPr>
            <w:r>
              <w:rPr>
                <w:szCs w:val="28"/>
                <w:lang w:val="ro-RO" w:eastAsia="ru-RU"/>
              </w:rPr>
              <w:t>0,3</w:t>
            </w:r>
            <w:r w:rsidR="001B06B5" w:rsidRPr="00A13057">
              <w:rPr>
                <w:szCs w:val="28"/>
                <w:lang w:val="ro-RO" w:eastAsia="ru-RU"/>
              </w:rPr>
              <w:t>% din</w:t>
            </w:r>
            <w:r w:rsidR="001B06B5">
              <w:rPr>
                <w:szCs w:val="28"/>
                <w:lang w:val="ro-RO" w:eastAsia="ru-RU"/>
              </w:rPr>
              <w:t xml:space="preserve"> baza im</w:t>
            </w:r>
            <w:r w:rsidR="001B06B5" w:rsidRPr="00A13057">
              <w:rPr>
                <w:szCs w:val="28"/>
                <w:lang w:val="ro-RO" w:eastAsia="ru-RU"/>
              </w:rPr>
              <w:t xml:space="preserve">pozabilă al bunurilor  </w:t>
            </w:r>
            <w:r w:rsidR="001B06B5" w:rsidRPr="00A13057">
              <w:rPr>
                <w:szCs w:val="28"/>
                <w:lang w:val="ro-RO" w:eastAsia="ru-RU"/>
              </w:rPr>
              <w:lastRenderedPageBreak/>
              <w:t>imobiliare</w:t>
            </w:r>
          </w:p>
        </w:tc>
      </w:tr>
      <w:tr w:rsidR="001B06B5" w:rsidRPr="0034582A" w:rsidTr="001C0A85">
        <w:trPr>
          <w:trHeight w:val="1550"/>
        </w:trPr>
        <w:tc>
          <w:tcPr>
            <w:tcW w:w="797" w:type="dxa"/>
            <w:shd w:val="clear" w:color="auto" w:fill="auto"/>
          </w:tcPr>
          <w:p w:rsidR="001B06B5" w:rsidRPr="00A13057" w:rsidRDefault="001B06B5" w:rsidP="001C0A85">
            <w:pPr>
              <w:jc w:val="both"/>
              <w:rPr>
                <w:szCs w:val="28"/>
                <w:lang w:val="ro-RO" w:eastAsia="ru-RU"/>
              </w:rPr>
            </w:pPr>
            <w:r w:rsidRPr="00A13057">
              <w:rPr>
                <w:szCs w:val="28"/>
                <w:lang w:val="ro-RO" w:eastAsia="ru-RU"/>
              </w:rPr>
              <w:lastRenderedPageBreak/>
              <w:t>5.</w:t>
            </w:r>
          </w:p>
        </w:tc>
        <w:tc>
          <w:tcPr>
            <w:tcW w:w="7796" w:type="dxa"/>
            <w:shd w:val="clear" w:color="auto" w:fill="auto"/>
          </w:tcPr>
          <w:p w:rsidR="001B06B5" w:rsidRPr="00A13057" w:rsidRDefault="001B06B5" w:rsidP="001C0A85">
            <w:pPr>
              <w:jc w:val="both"/>
              <w:rPr>
                <w:szCs w:val="28"/>
                <w:lang w:val="ro-RO" w:eastAsia="ru-RU"/>
              </w:rPr>
            </w:pPr>
            <w:r w:rsidRPr="00A13057">
              <w:rPr>
                <w:szCs w:val="28"/>
                <w:lang w:val="ro-RO" w:eastAsia="ru-RU"/>
              </w:rPr>
              <w:t xml:space="preserve">Bunurile imobiliare cu altă destinație decît cea locativă sau agricolă, inclusiv </w:t>
            </w:r>
            <w:r w:rsidRPr="00A13057">
              <w:rPr>
                <w:b/>
                <w:i/>
                <w:szCs w:val="28"/>
                <w:lang w:val="ro-RO" w:eastAsia="ru-RU"/>
              </w:rPr>
              <w:t>exceptînd</w:t>
            </w:r>
            <w:r w:rsidRPr="00A13057">
              <w:rPr>
                <w:szCs w:val="28"/>
                <w:lang w:val="ro-RO" w:eastAsia="ru-RU"/>
              </w:rPr>
              <w:t xml:space="preserve"> garajele și terenurile pe care acestea sunt amplasate și loturile întovărășirilor pomicole cu sau fără construcții amplasate pe ele. </w:t>
            </w:r>
          </w:p>
        </w:tc>
        <w:tc>
          <w:tcPr>
            <w:tcW w:w="1856" w:type="dxa"/>
            <w:gridSpan w:val="2"/>
            <w:shd w:val="clear" w:color="auto" w:fill="auto"/>
          </w:tcPr>
          <w:p w:rsidR="001B06B5" w:rsidRPr="00A13057" w:rsidRDefault="003D5847" w:rsidP="001C0A85">
            <w:pPr>
              <w:jc w:val="both"/>
              <w:rPr>
                <w:b/>
                <w:szCs w:val="28"/>
                <w:lang w:val="ro-RO" w:eastAsia="ru-RU"/>
              </w:rPr>
            </w:pPr>
            <w:r>
              <w:rPr>
                <w:szCs w:val="28"/>
                <w:lang w:val="ro-RO" w:eastAsia="ru-RU"/>
              </w:rPr>
              <w:t>0,3</w:t>
            </w:r>
            <w:r w:rsidR="001B06B5" w:rsidRPr="00A13057">
              <w:rPr>
                <w:szCs w:val="28"/>
                <w:lang w:val="ro-RO" w:eastAsia="ru-RU"/>
              </w:rPr>
              <w:t>% din</w:t>
            </w:r>
            <w:r w:rsidR="001B06B5">
              <w:rPr>
                <w:szCs w:val="28"/>
                <w:lang w:val="ro-RO" w:eastAsia="ru-RU"/>
              </w:rPr>
              <w:t xml:space="preserve"> baza im</w:t>
            </w:r>
            <w:r w:rsidR="001B06B5" w:rsidRPr="00A13057">
              <w:rPr>
                <w:szCs w:val="28"/>
                <w:lang w:val="ro-RO" w:eastAsia="ru-RU"/>
              </w:rPr>
              <w:t>pozabilă al bunurilor  imobiliare</w:t>
            </w:r>
          </w:p>
        </w:tc>
      </w:tr>
      <w:tr w:rsidR="001B06B5" w:rsidRPr="0034582A" w:rsidTr="001C0A85">
        <w:trPr>
          <w:trHeight w:val="297"/>
        </w:trPr>
        <w:tc>
          <w:tcPr>
            <w:tcW w:w="797" w:type="dxa"/>
            <w:shd w:val="clear" w:color="auto" w:fill="auto"/>
          </w:tcPr>
          <w:p w:rsidR="001B06B5" w:rsidRPr="006A0075" w:rsidRDefault="001B06B5" w:rsidP="001C0A85">
            <w:pPr>
              <w:spacing w:line="276" w:lineRule="auto"/>
              <w:jc w:val="center"/>
              <w:rPr>
                <w:b/>
                <w:sz w:val="24"/>
                <w:szCs w:val="28"/>
                <w:lang w:val="ro-RO" w:eastAsia="ru-RU"/>
              </w:rPr>
            </w:pPr>
            <w:r w:rsidRPr="006A0075">
              <w:rPr>
                <w:b/>
                <w:sz w:val="24"/>
                <w:szCs w:val="28"/>
                <w:lang w:val="ro-RO" w:eastAsia="ru-RU"/>
              </w:rPr>
              <w:t>II</w:t>
            </w:r>
          </w:p>
        </w:tc>
        <w:tc>
          <w:tcPr>
            <w:tcW w:w="9652" w:type="dxa"/>
            <w:gridSpan w:val="3"/>
            <w:shd w:val="clear" w:color="auto" w:fill="auto"/>
          </w:tcPr>
          <w:p w:rsidR="001B06B5" w:rsidRPr="006A0075" w:rsidRDefault="001B06B5" w:rsidP="001C0A85">
            <w:pPr>
              <w:spacing w:line="276" w:lineRule="auto"/>
              <w:jc w:val="center"/>
              <w:rPr>
                <w:b/>
                <w:sz w:val="24"/>
                <w:szCs w:val="28"/>
                <w:lang w:val="ro-RO" w:eastAsia="ru-RU"/>
              </w:rPr>
            </w:pPr>
            <w:r w:rsidRPr="006A0075">
              <w:rPr>
                <w:b/>
                <w:sz w:val="24"/>
                <w:szCs w:val="28"/>
                <w:lang w:val="ro-RO" w:eastAsia="ru-RU"/>
              </w:rPr>
              <w:t xml:space="preserve">Cotele concrete la impozitul funciar </w:t>
            </w:r>
          </w:p>
          <w:p w:rsidR="001B06B5" w:rsidRPr="006A0075" w:rsidRDefault="001B06B5" w:rsidP="001C0A85">
            <w:pPr>
              <w:jc w:val="center"/>
              <w:rPr>
                <w:sz w:val="24"/>
                <w:szCs w:val="28"/>
                <w:lang w:val="ro-RO" w:eastAsia="ru-RU"/>
              </w:rPr>
            </w:pPr>
            <w:r w:rsidRPr="006A0075">
              <w:rPr>
                <w:sz w:val="24"/>
                <w:szCs w:val="28"/>
                <w:lang w:val="ro-RO" w:eastAsia="ru-RU"/>
              </w:rPr>
              <w:t>pentru terenurile neevaluate de către organele cadastrale în scopul impozitării</w:t>
            </w:r>
          </w:p>
          <w:p w:rsidR="001B06B5" w:rsidRPr="006A0075" w:rsidRDefault="001B06B5" w:rsidP="001C0A85">
            <w:pPr>
              <w:spacing w:line="276" w:lineRule="auto"/>
              <w:jc w:val="center"/>
              <w:rPr>
                <w:b/>
                <w:i/>
                <w:sz w:val="24"/>
                <w:szCs w:val="28"/>
                <w:lang w:val="ro-RO" w:eastAsia="ru-RU"/>
              </w:rPr>
            </w:pPr>
            <w:r w:rsidRPr="006A0075">
              <w:rPr>
                <w:i/>
                <w:sz w:val="24"/>
                <w:szCs w:val="28"/>
                <w:lang w:val="ro-RO" w:eastAsia="ru-RU"/>
              </w:rPr>
              <w:t>(conform  Anexei nr. 1</w:t>
            </w:r>
            <w:r w:rsidRPr="006A0075">
              <w:rPr>
                <w:i/>
                <w:sz w:val="24"/>
                <w:szCs w:val="28"/>
                <w:lang w:val="en-US" w:eastAsia="ru-RU"/>
              </w:rPr>
              <w:t xml:space="preserve"> </w:t>
            </w:r>
            <w:r w:rsidRPr="006A0075">
              <w:rPr>
                <w:i/>
                <w:sz w:val="24"/>
                <w:szCs w:val="28"/>
                <w:lang w:val="ro-RO" w:eastAsia="ru-RU"/>
              </w:rPr>
              <w:t>la Legea pentru punerea în aplicare a titlului VI din Codul fiscal nr.1056 din 16.06.2000)</w:t>
            </w:r>
          </w:p>
        </w:tc>
      </w:tr>
      <w:tr w:rsidR="001B06B5" w:rsidRPr="002C1B79" w:rsidTr="001C0A85">
        <w:trPr>
          <w:trHeight w:val="1106"/>
        </w:trPr>
        <w:tc>
          <w:tcPr>
            <w:tcW w:w="797" w:type="dxa"/>
            <w:vMerge w:val="restart"/>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6.</w:t>
            </w:r>
          </w:p>
          <w:p w:rsidR="001B06B5" w:rsidRPr="00D07BC4" w:rsidRDefault="001B06B5" w:rsidP="001C0A85">
            <w:pPr>
              <w:jc w:val="both"/>
              <w:rPr>
                <w:sz w:val="24"/>
                <w:szCs w:val="28"/>
                <w:lang w:val="ro-RO" w:eastAsia="ru-RU"/>
              </w:rPr>
            </w:pPr>
          </w:p>
        </w:tc>
        <w:tc>
          <w:tcPr>
            <w:tcW w:w="7938" w:type="dxa"/>
            <w:gridSpan w:val="2"/>
            <w:vMerge w:val="restart"/>
            <w:shd w:val="clear" w:color="auto" w:fill="auto"/>
          </w:tcPr>
          <w:p w:rsidR="001B06B5" w:rsidRPr="00D07BC4" w:rsidRDefault="001B06B5" w:rsidP="001C0A85">
            <w:pPr>
              <w:spacing w:line="276" w:lineRule="auto"/>
              <w:jc w:val="both"/>
              <w:rPr>
                <w:b/>
                <w:sz w:val="24"/>
                <w:szCs w:val="28"/>
                <w:lang w:val="ro-RO" w:eastAsia="ru-RU"/>
              </w:rPr>
            </w:pPr>
            <w:r w:rsidRPr="00D07BC4">
              <w:rPr>
                <w:b/>
                <w:sz w:val="24"/>
                <w:szCs w:val="28"/>
                <w:lang w:val="ro-RO" w:eastAsia="ru-RU"/>
              </w:rPr>
              <w:t>Terenurile cu destinație agricolă:</w:t>
            </w:r>
          </w:p>
          <w:p w:rsidR="001B06B5" w:rsidRPr="00D07BC4" w:rsidRDefault="001B06B5" w:rsidP="001C0A85">
            <w:pPr>
              <w:spacing w:line="276" w:lineRule="auto"/>
              <w:jc w:val="both"/>
              <w:rPr>
                <w:sz w:val="24"/>
                <w:szCs w:val="28"/>
                <w:lang w:val="ro-RO" w:eastAsia="ru-RU"/>
              </w:rPr>
            </w:pPr>
            <w:r w:rsidRPr="00D07BC4">
              <w:rPr>
                <w:sz w:val="24"/>
                <w:szCs w:val="28"/>
                <w:lang w:val="ro-RO" w:eastAsia="ru-RU"/>
              </w:rPr>
              <w:t>1)toate terenurile, altele decît cele destinate fînețelor și pășunilor:</w:t>
            </w:r>
          </w:p>
          <w:p w:rsidR="001B06B5" w:rsidRPr="00D07BC4" w:rsidRDefault="001B06B5" w:rsidP="001C0A85">
            <w:pPr>
              <w:spacing w:line="276" w:lineRule="auto"/>
              <w:jc w:val="both"/>
              <w:rPr>
                <w:sz w:val="24"/>
                <w:szCs w:val="28"/>
                <w:lang w:val="ro-RO" w:eastAsia="ru-RU"/>
              </w:rPr>
            </w:pPr>
            <w:r w:rsidRPr="00D07BC4">
              <w:rPr>
                <w:sz w:val="24"/>
                <w:szCs w:val="28"/>
                <w:lang w:val="ro-RO" w:eastAsia="ru-RU"/>
              </w:rPr>
              <w:t>a)</w:t>
            </w:r>
            <w:r w:rsidRPr="00D07BC4">
              <w:rPr>
                <w:b/>
                <w:sz w:val="24"/>
                <w:szCs w:val="28"/>
                <w:lang w:val="ro-RO" w:eastAsia="ru-RU"/>
              </w:rPr>
              <w:t xml:space="preserve"> </w:t>
            </w:r>
            <w:r w:rsidRPr="00D07BC4">
              <w:rPr>
                <w:sz w:val="24"/>
                <w:szCs w:val="28"/>
                <w:lang w:val="ro-RO" w:eastAsia="ru-RU"/>
              </w:rPr>
              <w:t>care au</w:t>
            </w:r>
            <w:r w:rsidRPr="00D07BC4">
              <w:rPr>
                <w:b/>
                <w:sz w:val="24"/>
                <w:szCs w:val="28"/>
                <w:lang w:val="ro-RO" w:eastAsia="ru-RU"/>
              </w:rPr>
              <w:t xml:space="preserve"> </w:t>
            </w:r>
            <w:r w:rsidRPr="00D07BC4">
              <w:rPr>
                <w:sz w:val="24"/>
                <w:szCs w:val="28"/>
                <w:lang w:val="ro-RO" w:eastAsia="ru-RU"/>
              </w:rPr>
              <w:t>indici cadastrali</w:t>
            </w:r>
          </w:p>
          <w:p w:rsidR="001B06B5" w:rsidRPr="00D07BC4" w:rsidRDefault="001B06B5" w:rsidP="001C0A85">
            <w:pPr>
              <w:spacing w:line="276" w:lineRule="auto"/>
              <w:jc w:val="both"/>
              <w:rPr>
                <w:color w:val="FF0000"/>
                <w:sz w:val="24"/>
                <w:szCs w:val="28"/>
                <w:lang w:val="ro-RO" w:eastAsia="ru-RU"/>
              </w:rPr>
            </w:pPr>
            <w:r w:rsidRPr="00D07BC4">
              <w:rPr>
                <w:sz w:val="24"/>
                <w:szCs w:val="28"/>
                <w:lang w:val="ro-RO" w:eastAsia="ru-RU"/>
              </w:rPr>
              <w:t>b) care nu au indici cadastrali</w:t>
            </w:r>
          </w:p>
        </w:tc>
        <w:tc>
          <w:tcPr>
            <w:tcW w:w="1714" w:type="dxa"/>
            <w:shd w:val="clear" w:color="auto" w:fill="auto"/>
          </w:tcPr>
          <w:p w:rsidR="001B06B5" w:rsidRPr="00D07BC4" w:rsidRDefault="003D5847" w:rsidP="001C0A85">
            <w:pPr>
              <w:jc w:val="both"/>
              <w:rPr>
                <w:sz w:val="24"/>
                <w:szCs w:val="28"/>
                <w:lang w:val="ro-RO" w:eastAsia="ru-RU"/>
              </w:rPr>
            </w:pPr>
            <w:r>
              <w:rPr>
                <w:sz w:val="24"/>
                <w:szCs w:val="28"/>
                <w:lang w:val="ro-RO" w:eastAsia="ru-RU"/>
              </w:rPr>
              <w:t>1,5</w:t>
            </w:r>
            <w:r w:rsidR="001B06B5" w:rsidRPr="00D07BC4">
              <w:rPr>
                <w:sz w:val="24"/>
                <w:szCs w:val="28"/>
                <w:lang w:val="ro-RO" w:eastAsia="ru-RU"/>
              </w:rPr>
              <w:t xml:space="preserve"> lei</w:t>
            </w:r>
          </w:p>
          <w:p w:rsidR="001B06B5" w:rsidRPr="00D07BC4" w:rsidRDefault="001B06B5" w:rsidP="001C0A85">
            <w:pPr>
              <w:jc w:val="both"/>
              <w:rPr>
                <w:sz w:val="24"/>
                <w:szCs w:val="28"/>
                <w:lang w:val="ro-RO" w:eastAsia="ru-RU"/>
              </w:rPr>
            </w:pPr>
            <w:r w:rsidRPr="00D07BC4">
              <w:rPr>
                <w:sz w:val="24"/>
                <w:szCs w:val="28"/>
                <w:lang w:val="ro-RO" w:eastAsia="ru-RU"/>
              </w:rPr>
              <w:t>pentru1gr  ha</w:t>
            </w:r>
          </w:p>
        </w:tc>
      </w:tr>
      <w:tr w:rsidR="001B06B5" w:rsidRPr="002C1B79" w:rsidTr="001C0A85">
        <w:trPr>
          <w:trHeight w:val="272"/>
        </w:trPr>
        <w:tc>
          <w:tcPr>
            <w:tcW w:w="797" w:type="dxa"/>
            <w:vMerge/>
            <w:shd w:val="clear" w:color="auto" w:fill="auto"/>
          </w:tcPr>
          <w:p w:rsidR="001B06B5" w:rsidRPr="00D07BC4" w:rsidRDefault="001B06B5" w:rsidP="001C0A85">
            <w:pPr>
              <w:jc w:val="both"/>
              <w:rPr>
                <w:sz w:val="24"/>
                <w:szCs w:val="28"/>
                <w:lang w:val="ro-RO" w:eastAsia="ru-RU"/>
              </w:rPr>
            </w:pPr>
          </w:p>
        </w:tc>
        <w:tc>
          <w:tcPr>
            <w:tcW w:w="7938" w:type="dxa"/>
            <w:gridSpan w:val="2"/>
            <w:vMerge/>
            <w:shd w:val="clear" w:color="auto" w:fill="auto"/>
          </w:tcPr>
          <w:p w:rsidR="001B06B5" w:rsidRPr="00D07BC4" w:rsidRDefault="001B06B5" w:rsidP="001C0A85">
            <w:pPr>
              <w:spacing w:line="276" w:lineRule="auto"/>
              <w:jc w:val="both"/>
              <w:rPr>
                <w:sz w:val="24"/>
                <w:szCs w:val="28"/>
                <w:lang w:val="ro-RO" w:eastAsia="ru-RU"/>
              </w:rPr>
            </w:pPr>
          </w:p>
        </w:tc>
        <w:tc>
          <w:tcPr>
            <w:tcW w:w="1714" w:type="dxa"/>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110 lei pentru</w:t>
            </w:r>
          </w:p>
          <w:p w:rsidR="001B06B5" w:rsidRPr="00D07BC4" w:rsidRDefault="001B06B5" w:rsidP="001C0A85">
            <w:pPr>
              <w:jc w:val="both"/>
              <w:rPr>
                <w:sz w:val="24"/>
                <w:szCs w:val="28"/>
                <w:lang w:val="ro-RO" w:eastAsia="ru-RU"/>
              </w:rPr>
            </w:pPr>
            <w:r w:rsidRPr="00D07BC4">
              <w:rPr>
                <w:sz w:val="24"/>
                <w:szCs w:val="28"/>
                <w:lang w:val="ro-RO" w:eastAsia="ru-RU"/>
              </w:rPr>
              <w:t>1 ha</w:t>
            </w:r>
          </w:p>
        </w:tc>
      </w:tr>
      <w:tr w:rsidR="001B06B5" w:rsidRPr="002C1B79" w:rsidTr="001C0A85">
        <w:trPr>
          <w:trHeight w:val="770"/>
        </w:trPr>
        <w:tc>
          <w:tcPr>
            <w:tcW w:w="797" w:type="dxa"/>
            <w:vMerge/>
            <w:shd w:val="clear" w:color="auto" w:fill="auto"/>
          </w:tcPr>
          <w:p w:rsidR="001B06B5" w:rsidRPr="00D07BC4" w:rsidRDefault="001B06B5" w:rsidP="001C0A85">
            <w:pPr>
              <w:jc w:val="both"/>
              <w:rPr>
                <w:sz w:val="24"/>
                <w:szCs w:val="28"/>
                <w:lang w:val="ro-RO" w:eastAsia="ru-RU"/>
              </w:rPr>
            </w:pPr>
          </w:p>
        </w:tc>
        <w:tc>
          <w:tcPr>
            <w:tcW w:w="7938" w:type="dxa"/>
            <w:gridSpan w:val="2"/>
            <w:vMerge w:val="restart"/>
            <w:shd w:val="clear" w:color="auto" w:fill="auto"/>
          </w:tcPr>
          <w:p w:rsidR="001B06B5" w:rsidRPr="00D07BC4" w:rsidRDefault="001B06B5" w:rsidP="001C0A85">
            <w:pPr>
              <w:spacing w:line="276" w:lineRule="auto"/>
              <w:jc w:val="both"/>
              <w:rPr>
                <w:sz w:val="24"/>
                <w:szCs w:val="28"/>
                <w:lang w:val="ro-RO" w:eastAsia="ru-RU"/>
              </w:rPr>
            </w:pPr>
            <w:r w:rsidRPr="00D07BC4">
              <w:rPr>
                <w:sz w:val="24"/>
                <w:szCs w:val="28"/>
                <w:lang w:val="ro-RO" w:eastAsia="ru-RU"/>
              </w:rPr>
              <w:t>2) Terenurile destinate fînețelor și pășunilor:</w:t>
            </w:r>
          </w:p>
          <w:p w:rsidR="001B06B5" w:rsidRPr="00D07BC4" w:rsidRDefault="001B06B5" w:rsidP="001C0A85">
            <w:pPr>
              <w:spacing w:line="276" w:lineRule="auto"/>
              <w:jc w:val="both"/>
              <w:rPr>
                <w:sz w:val="24"/>
                <w:szCs w:val="28"/>
                <w:lang w:val="ro-RO" w:eastAsia="ru-RU"/>
              </w:rPr>
            </w:pPr>
            <w:r w:rsidRPr="00D07BC4">
              <w:rPr>
                <w:sz w:val="24"/>
                <w:szCs w:val="28"/>
                <w:lang w:val="ro-RO" w:eastAsia="ru-RU"/>
              </w:rPr>
              <w:t>a)</w:t>
            </w:r>
            <w:r w:rsidRPr="00D07BC4">
              <w:rPr>
                <w:b/>
                <w:sz w:val="24"/>
                <w:szCs w:val="28"/>
                <w:lang w:val="ro-RO" w:eastAsia="ru-RU"/>
              </w:rPr>
              <w:t xml:space="preserve"> </w:t>
            </w:r>
            <w:r w:rsidRPr="00D07BC4">
              <w:rPr>
                <w:sz w:val="24"/>
                <w:szCs w:val="28"/>
                <w:lang w:val="ro-RO" w:eastAsia="ru-RU"/>
              </w:rPr>
              <w:t>care au</w:t>
            </w:r>
            <w:r w:rsidRPr="00D07BC4">
              <w:rPr>
                <w:b/>
                <w:sz w:val="24"/>
                <w:szCs w:val="28"/>
                <w:lang w:val="ro-RO" w:eastAsia="ru-RU"/>
              </w:rPr>
              <w:t xml:space="preserve"> </w:t>
            </w:r>
            <w:r w:rsidRPr="00D07BC4">
              <w:rPr>
                <w:sz w:val="24"/>
                <w:szCs w:val="28"/>
                <w:lang w:val="ro-RO" w:eastAsia="ru-RU"/>
              </w:rPr>
              <w:t>indici cadastrali</w:t>
            </w:r>
          </w:p>
          <w:p w:rsidR="001B06B5" w:rsidRPr="00D07BC4" w:rsidRDefault="001B06B5" w:rsidP="001C0A85">
            <w:pPr>
              <w:spacing w:line="276" w:lineRule="auto"/>
              <w:jc w:val="both"/>
              <w:rPr>
                <w:sz w:val="24"/>
                <w:szCs w:val="28"/>
                <w:lang w:val="ro-RO" w:eastAsia="ru-RU"/>
              </w:rPr>
            </w:pPr>
            <w:r w:rsidRPr="00D07BC4">
              <w:rPr>
                <w:sz w:val="24"/>
                <w:szCs w:val="28"/>
                <w:lang w:val="ro-RO" w:eastAsia="ru-RU"/>
              </w:rPr>
              <w:t>b) care nu au indici cadastrali</w:t>
            </w:r>
          </w:p>
        </w:tc>
        <w:tc>
          <w:tcPr>
            <w:tcW w:w="1714" w:type="dxa"/>
            <w:shd w:val="clear" w:color="auto" w:fill="auto"/>
          </w:tcPr>
          <w:p w:rsidR="001B06B5" w:rsidRPr="00D07BC4" w:rsidRDefault="003D5847" w:rsidP="001C0A85">
            <w:pPr>
              <w:jc w:val="both"/>
              <w:rPr>
                <w:sz w:val="24"/>
                <w:szCs w:val="28"/>
                <w:lang w:val="ro-RO" w:eastAsia="ru-RU"/>
              </w:rPr>
            </w:pPr>
            <w:r>
              <w:rPr>
                <w:sz w:val="24"/>
                <w:szCs w:val="28"/>
                <w:lang w:val="ro-RO" w:eastAsia="ru-RU"/>
              </w:rPr>
              <w:t>0,75</w:t>
            </w:r>
            <w:r w:rsidR="001B06B5" w:rsidRPr="00D07BC4">
              <w:rPr>
                <w:sz w:val="24"/>
                <w:szCs w:val="28"/>
                <w:lang w:val="ro-RO" w:eastAsia="ru-RU"/>
              </w:rPr>
              <w:t xml:space="preserve"> lei pentru 1 grad. ha</w:t>
            </w:r>
          </w:p>
        </w:tc>
      </w:tr>
      <w:tr w:rsidR="001B06B5" w:rsidRPr="002C1B79" w:rsidTr="001C0A85">
        <w:trPr>
          <w:trHeight w:val="261"/>
        </w:trPr>
        <w:tc>
          <w:tcPr>
            <w:tcW w:w="797" w:type="dxa"/>
            <w:vMerge/>
            <w:shd w:val="clear" w:color="auto" w:fill="auto"/>
          </w:tcPr>
          <w:p w:rsidR="001B06B5" w:rsidRPr="00D07BC4" w:rsidRDefault="001B06B5" w:rsidP="001C0A85">
            <w:pPr>
              <w:jc w:val="both"/>
              <w:rPr>
                <w:sz w:val="24"/>
                <w:szCs w:val="28"/>
                <w:lang w:val="ro-RO" w:eastAsia="ru-RU"/>
              </w:rPr>
            </w:pPr>
          </w:p>
        </w:tc>
        <w:tc>
          <w:tcPr>
            <w:tcW w:w="7938" w:type="dxa"/>
            <w:gridSpan w:val="2"/>
            <w:vMerge/>
            <w:shd w:val="clear" w:color="auto" w:fill="auto"/>
          </w:tcPr>
          <w:p w:rsidR="001B06B5" w:rsidRPr="00D07BC4" w:rsidRDefault="001B06B5" w:rsidP="001C0A85">
            <w:pPr>
              <w:spacing w:line="276" w:lineRule="auto"/>
              <w:jc w:val="both"/>
              <w:rPr>
                <w:sz w:val="24"/>
                <w:szCs w:val="28"/>
                <w:lang w:val="ro-RO" w:eastAsia="ru-RU"/>
              </w:rPr>
            </w:pPr>
          </w:p>
        </w:tc>
        <w:tc>
          <w:tcPr>
            <w:tcW w:w="1714" w:type="dxa"/>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55 lei pentru 1 ha</w:t>
            </w:r>
          </w:p>
        </w:tc>
      </w:tr>
      <w:tr w:rsidR="001B06B5" w:rsidRPr="0034582A" w:rsidTr="001C0A85">
        <w:trPr>
          <w:trHeight w:val="536"/>
        </w:trPr>
        <w:tc>
          <w:tcPr>
            <w:tcW w:w="797" w:type="dxa"/>
            <w:vMerge/>
            <w:shd w:val="clear" w:color="auto" w:fill="auto"/>
          </w:tcPr>
          <w:p w:rsidR="001B06B5" w:rsidRPr="00D07BC4" w:rsidRDefault="001B06B5" w:rsidP="001C0A85">
            <w:pPr>
              <w:jc w:val="both"/>
              <w:rPr>
                <w:sz w:val="24"/>
                <w:szCs w:val="28"/>
                <w:lang w:val="ro-RO" w:eastAsia="ru-RU"/>
              </w:rPr>
            </w:pPr>
          </w:p>
        </w:tc>
        <w:tc>
          <w:tcPr>
            <w:tcW w:w="7938" w:type="dxa"/>
            <w:gridSpan w:val="2"/>
            <w:shd w:val="clear" w:color="auto" w:fill="auto"/>
          </w:tcPr>
          <w:p w:rsidR="001B06B5" w:rsidRPr="00D07BC4" w:rsidRDefault="001B06B5" w:rsidP="001C0A85">
            <w:pPr>
              <w:spacing w:line="276" w:lineRule="auto"/>
              <w:jc w:val="both"/>
              <w:rPr>
                <w:color w:val="FF0000"/>
                <w:sz w:val="24"/>
                <w:szCs w:val="28"/>
                <w:lang w:val="ro-RO" w:eastAsia="ru-RU"/>
              </w:rPr>
            </w:pPr>
            <w:r w:rsidRPr="00D07BC4">
              <w:rPr>
                <w:sz w:val="24"/>
                <w:szCs w:val="28"/>
                <w:lang w:val="ro-RO" w:eastAsia="ru-RU"/>
              </w:rPr>
              <w:t>3) Terenurile ocupate de obiecte acvatice (iazuri, lacuri ect.)</w:t>
            </w:r>
          </w:p>
        </w:tc>
        <w:tc>
          <w:tcPr>
            <w:tcW w:w="1714" w:type="dxa"/>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115 lei  pentru 1 ha de suprafața acvatica</w:t>
            </w:r>
          </w:p>
        </w:tc>
      </w:tr>
      <w:tr w:rsidR="001B06B5" w:rsidRPr="00774BAE" w:rsidTr="001C0A85">
        <w:trPr>
          <w:trHeight w:val="1235"/>
        </w:trPr>
        <w:tc>
          <w:tcPr>
            <w:tcW w:w="797" w:type="dxa"/>
            <w:vMerge w:val="restart"/>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7.</w:t>
            </w:r>
          </w:p>
        </w:tc>
        <w:tc>
          <w:tcPr>
            <w:tcW w:w="7938" w:type="dxa"/>
            <w:gridSpan w:val="2"/>
            <w:shd w:val="clear" w:color="auto" w:fill="auto"/>
          </w:tcPr>
          <w:p w:rsidR="001B06B5" w:rsidRPr="00D07BC4" w:rsidRDefault="001B06B5" w:rsidP="001C0A85">
            <w:pPr>
              <w:spacing w:line="276" w:lineRule="auto"/>
              <w:jc w:val="both"/>
              <w:rPr>
                <w:b/>
                <w:sz w:val="24"/>
                <w:szCs w:val="28"/>
                <w:lang w:val="ro-RO" w:eastAsia="ru-RU"/>
              </w:rPr>
            </w:pPr>
            <w:r w:rsidRPr="00D07BC4">
              <w:rPr>
                <w:b/>
                <w:sz w:val="24"/>
                <w:szCs w:val="28"/>
                <w:lang w:val="ro-RO" w:eastAsia="ru-RU"/>
              </w:rPr>
              <w:t>Terenurile din intravilan, inclusiv:</w:t>
            </w:r>
          </w:p>
          <w:p w:rsidR="001B06B5" w:rsidRPr="00D07BC4" w:rsidRDefault="001B06B5" w:rsidP="001B06B5">
            <w:pPr>
              <w:pStyle w:val="a7"/>
              <w:numPr>
                <w:ilvl w:val="0"/>
                <w:numId w:val="2"/>
              </w:numPr>
              <w:spacing w:line="276" w:lineRule="auto"/>
              <w:jc w:val="both"/>
              <w:rPr>
                <w:b/>
                <w:i/>
                <w:sz w:val="24"/>
                <w:szCs w:val="28"/>
                <w:lang w:val="ro-RO" w:eastAsia="ru-RU"/>
              </w:rPr>
            </w:pPr>
            <w:r w:rsidRPr="00D07BC4">
              <w:rPr>
                <w:sz w:val="24"/>
                <w:szCs w:val="28"/>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D07BC4">
              <w:rPr>
                <w:i/>
                <w:sz w:val="24"/>
                <w:szCs w:val="28"/>
                <w:lang w:val="ro-RO" w:eastAsia="ru-RU"/>
              </w:rPr>
              <w:t>(grădini)</w:t>
            </w:r>
            <w:r w:rsidRPr="00D07BC4">
              <w:rPr>
                <w:sz w:val="24"/>
                <w:szCs w:val="28"/>
                <w:lang w:val="ro-RO" w:eastAsia="ru-RU"/>
              </w:rPr>
              <w:t xml:space="preserve">) </w:t>
            </w:r>
          </w:p>
          <w:p w:rsidR="001B06B5" w:rsidRPr="00D07BC4" w:rsidRDefault="001B06B5" w:rsidP="001B06B5">
            <w:pPr>
              <w:pStyle w:val="a7"/>
              <w:numPr>
                <w:ilvl w:val="0"/>
                <w:numId w:val="1"/>
              </w:numPr>
              <w:spacing w:line="276" w:lineRule="auto"/>
              <w:jc w:val="both"/>
              <w:rPr>
                <w:b/>
                <w:i/>
                <w:sz w:val="24"/>
                <w:szCs w:val="28"/>
                <w:lang w:val="ro-RO" w:eastAsia="ru-RU"/>
              </w:rPr>
            </w:pPr>
            <w:r w:rsidRPr="00D07BC4">
              <w:rPr>
                <w:sz w:val="24"/>
                <w:szCs w:val="28"/>
                <w:lang w:val="ro-RO" w:eastAsia="ru-RU"/>
              </w:rPr>
              <w:t xml:space="preserve">în localitățile rurale; </w:t>
            </w:r>
          </w:p>
        </w:tc>
        <w:tc>
          <w:tcPr>
            <w:tcW w:w="1714" w:type="dxa"/>
            <w:shd w:val="clear" w:color="auto" w:fill="auto"/>
          </w:tcPr>
          <w:p w:rsidR="001B06B5" w:rsidRPr="00D07BC4" w:rsidRDefault="003D5847" w:rsidP="001C0A85">
            <w:pPr>
              <w:jc w:val="both"/>
              <w:rPr>
                <w:sz w:val="24"/>
                <w:szCs w:val="28"/>
                <w:lang w:val="ro-RO" w:eastAsia="ru-RU"/>
              </w:rPr>
            </w:pPr>
            <w:r>
              <w:rPr>
                <w:sz w:val="24"/>
                <w:szCs w:val="28"/>
                <w:lang w:val="ro-RO" w:eastAsia="ru-RU"/>
              </w:rPr>
              <w:t xml:space="preserve">1 </w:t>
            </w:r>
            <w:r w:rsidR="001B06B5" w:rsidRPr="00D07BC4">
              <w:rPr>
                <w:sz w:val="24"/>
                <w:szCs w:val="28"/>
                <w:lang w:val="ro-RO" w:eastAsia="ru-RU"/>
              </w:rPr>
              <w:t xml:space="preserve">leu pentru   100 </w:t>
            </w:r>
            <w:r w:rsidR="001B06B5" w:rsidRPr="00D07BC4">
              <w:rPr>
                <w:i/>
                <w:sz w:val="24"/>
                <w:szCs w:val="26"/>
                <w:lang w:val="ro-RO" w:eastAsia="ru-RU"/>
              </w:rPr>
              <w:t xml:space="preserve"> m</w:t>
            </w:r>
            <w:r w:rsidR="001B06B5" w:rsidRPr="00D07BC4">
              <w:rPr>
                <w:i/>
                <w:sz w:val="24"/>
                <w:szCs w:val="26"/>
                <w:vertAlign w:val="superscript"/>
                <w:lang w:val="ro-RO" w:eastAsia="ru-RU"/>
              </w:rPr>
              <w:t>2</w:t>
            </w:r>
          </w:p>
        </w:tc>
      </w:tr>
      <w:tr w:rsidR="001B06B5" w:rsidRPr="006A35F1" w:rsidTr="001C0A85">
        <w:trPr>
          <w:trHeight w:val="636"/>
        </w:trPr>
        <w:tc>
          <w:tcPr>
            <w:tcW w:w="797" w:type="dxa"/>
            <w:vMerge/>
            <w:shd w:val="clear" w:color="auto" w:fill="auto"/>
          </w:tcPr>
          <w:p w:rsidR="001B06B5" w:rsidRPr="00D07BC4" w:rsidRDefault="001B06B5" w:rsidP="001C0A85">
            <w:pPr>
              <w:jc w:val="both"/>
              <w:rPr>
                <w:sz w:val="24"/>
                <w:szCs w:val="28"/>
                <w:lang w:val="ro-RO" w:eastAsia="ru-RU"/>
              </w:rPr>
            </w:pPr>
          </w:p>
        </w:tc>
        <w:tc>
          <w:tcPr>
            <w:tcW w:w="7938" w:type="dxa"/>
            <w:gridSpan w:val="2"/>
            <w:shd w:val="clear" w:color="auto" w:fill="auto"/>
          </w:tcPr>
          <w:p w:rsidR="001B06B5" w:rsidRPr="00D07BC4" w:rsidRDefault="001B06B5" w:rsidP="001B06B5">
            <w:pPr>
              <w:pStyle w:val="a7"/>
              <w:numPr>
                <w:ilvl w:val="0"/>
                <w:numId w:val="2"/>
              </w:numPr>
              <w:spacing w:line="276" w:lineRule="auto"/>
              <w:jc w:val="both"/>
              <w:rPr>
                <w:b/>
                <w:i/>
                <w:sz w:val="24"/>
                <w:szCs w:val="28"/>
                <w:lang w:val="ro-RO" w:eastAsia="ru-RU"/>
              </w:rPr>
            </w:pPr>
            <w:r w:rsidRPr="00D07BC4">
              <w:rPr>
                <w:sz w:val="24"/>
                <w:szCs w:val="28"/>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D07BC4">
              <w:rPr>
                <w:i/>
                <w:sz w:val="24"/>
                <w:szCs w:val="28"/>
                <w:lang w:val="ro-RO" w:eastAsia="ru-RU"/>
              </w:rPr>
              <w:t>(grădini):</w:t>
            </w:r>
          </w:p>
          <w:p w:rsidR="001B06B5" w:rsidRPr="00D07BC4" w:rsidRDefault="001B06B5" w:rsidP="001B06B5">
            <w:pPr>
              <w:pStyle w:val="a7"/>
              <w:numPr>
                <w:ilvl w:val="0"/>
                <w:numId w:val="1"/>
              </w:numPr>
              <w:spacing w:line="276" w:lineRule="auto"/>
              <w:jc w:val="both"/>
              <w:rPr>
                <w:i/>
                <w:sz w:val="24"/>
                <w:szCs w:val="28"/>
                <w:lang w:val="ro-RO" w:eastAsia="ru-RU"/>
              </w:rPr>
            </w:pPr>
            <w:r w:rsidRPr="00D07BC4">
              <w:rPr>
                <w:i/>
                <w:sz w:val="24"/>
                <w:szCs w:val="28"/>
                <w:lang w:val="ro-RO" w:eastAsia="ru-RU"/>
              </w:rPr>
              <w:t>oraşe</w:t>
            </w:r>
          </w:p>
          <w:p w:rsidR="001B06B5" w:rsidRPr="00D07BC4" w:rsidRDefault="001B06B5" w:rsidP="001B06B5">
            <w:pPr>
              <w:pStyle w:val="a7"/>
              <w:numPr>
                <w:ilvl w:val="0"/>
                <w:numId w:val="1"/>
              </w:numPr>
              <w:spacing w:line="276" w:lineRule="auto"/>
              <w:jc w:val="both"/>
              <w:rPr>
                <w:b/>
                <w:i/>
                <w:sz w:val="24"/>
                <w:szCs w:val="28"/>
                <w:lang w:val="ro-RO" w:eastAsia="ru-RU"/>
              </w:rPr>
            </w:pPr>
            <w:r w:rsidRPr="00D07BC4">
              <w:rPr>
                <w:i/>
                <w:sz w:val="24"/>
                <w:szCs w:val="28"/>
                <w:lang w:val="ro-RO" w:eastAsia="ru-RU"/>
              </w:rPr>
              <w:t>municipii, oraşe-rezidente</w:t>
            </w:r>
          </w:p>
        </w:tc>
        <w:tc>
          <w:tcPr>
            <w:tcW w:w="1714" w:type="dxa"/>
            <w:shd w:val="clear" w:color="auto" w:fill="auto"/>
          </w:tcPr>
          <w:p w:rsidR="001B06B5" w:rsidRPr="00D07BC4" w:rsidRDefault="003D5847" w:rsidP="001C0A85">
            <w:pPr>
              <w:jc w:val="both"/>
              <w:rPr>
                <w:sz w:val="24"/>
                <w:szCs w:val="28"/>
                <w:lang w:val="ro-RO" w:eastAsia="ru-RU"/>
              </w:rPr>
            </w:pPr>
            <w:r>
              <w:rPr>
                <w:sz w:val="24"/>
                <w:szCs w:val="28"/>
                <w:lang w:val="ro-RO" w:eastAsia="ru-RU"/>
              </w:rPr>
              <w:t>1</w:t>
            </w:r>
            <w:r w:rsidR="001B06B5" w:rsidRPr="00D07BC4">
              <w:rPr>
                <w:sz w:val="24"/>
                <w:szCs w:val="28"/>
                <w:lang w:val="ro-RO" w:eastAsia="ru-RU"/>
              </w:rPr>
              <w:t xml:space="preserve"> leu pentru   100 </w:t>
            </w:r>
            <w:r w:rsidR="001B06B5" w:rsidRPr="00D07BC4">
              <w:rPr>
                <w:i/>
                <w:sz w:val="24"/>
                <w:szCs w:val="26"/>
                <w:lang w:val="ro-RO" w:eastAsia="ru-RU"/>
              </w:rPr>
              <w:t xml:space="preserve"> m</w:t>
            </w:r>
            <w:r w:rsidR="001B06B5" w:rsidRPr="00D07BC4">
              <w:rPr>
                <w:i/>
                <w:sz w:val="24"/>
                <w:szCs w:val="26"/>
                <w:vertAlign w:val="superscript"/>
                <w:lang w:val="ro-RO" w:eastAsia="ru-RU"/>
              </w:rPr>
              <w:t>2</w:t>
            </w:r>
          </w:p>
        </w:tc>
      </w:tr>
      <w:tr w:rsidR="001B06B5" w:rsidRPr="003E4DD5" w:rsidTr="001C0A85">
        <w:trPr>
          <w:trHeight w:val="622"/>
        </w:trPr>
        <w:tc>
          <w:tcPr>
            <w:tcW w:w="797" w:type="dxa"/>
            <w:vMerge/>
            <w:shd w:val="clear" w:color="auto" w:fill="auto"/>
          </w:tcPr>
          <w:p w:rsidR="001B06B5" w:rsidRPr="00D07BC4" w:rsidRDefault="001B06B5" w:rsidP="001C0A85">
            <w:pPr>
              <w:jc w:val="both"/>
              <w:rPr>
                <w:sz w:val="24"/>
                <w:szCs w:val="28"/>
                <w:lang w:val="ro-RO" w:eastAsia="ru-RU"/>
              </w:rPr>
            </w:pPr>
          </w:p>
        </w:tc>
        <w:tc>
          <w:tcPr>
            <w:tcW w:w="7938" w:type="dxa"/>
            <w:gridSpan w:val="2"/>
            <w:shd w:val="clear" w:color="auto" w:fill="auto"/>
          </w:tcPr>
          <w:p w:rsidR="001B06B5" w:rsidRPr="00D07BC4" w:rsidRDefault="001B06B5" w:rsidP="001B06B5">
            <w:pPr>
              <w:pStyle w:val="a7"/>
              <w:numPr>
                <w:ilvl w:val="0"/>
                <w:numId w:val="2"/>
              </w:numPr>
              <w:spacing w:line="276" w:lineRule="auto"/>
              <w:jc w:val="both"/>
              <w:rPr>
                <w:sz w:val="24"/>
                <w:szCs w:val="28"/>
                <w:lang w:val="ro-RO" w:eastAsia="ru-RU"/>
              </w:rPr>
            </w:pPr>
            <w:r w:rsidRPr="00D07BC4">
              <w:rPr>
                <w:sz w:val="24"/>
                <w:szCs w:val="28"/>
                <w:lang w:val="ro-RO" w:eastAsia="ru-RU"/>
              </w:rPr>
              <w:t>terenurile destinate întreprinderilor agricole, alte terenuri neevaluate de către organele cadastrale teritoriale conform valorii estimate.</w:t>
            </w:r>
            <w:r w:rsidRPr="00D07BC4">
              <w:rPr>
                <w:sz w:val="24"/>
                <w:szCs w:val="28"/>
                <w:lang w:val="en-US"/>
              </w:rPr>
              <w:t xml:space="preserve"> </w:t>
            </w:r>
          </w:p>
        </w:tc>
        <w:tc>
          <w:tcPr>
            <w:tcW w:w="1714" w:type="dxa"/>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 xml:space="preserve">10 leu pentru   100 </w:t>
            </w:r>
            <w:r w:rsidRPr="00D07BC4">
              <w:rPr>
                <w:i/>
                <w:sz w:val="24"/>
                <w:szCs w:val="26"/>
                <w:lang w:val="ro-RO" w:eastAsia="ru-RU"/>
              </w:rPr>
              <w:t xml:space="preserve"> m</w:t>
            </w:r>
            <w:r w:rsidRPr="00D07BC4">
              <w:rPr>
                <w:i/>
                <w:sz w:val="24"/>
                <w:szCs w:val="26"/>
                <w:vertAlign w:val="superscript"/>
                <w:lang w:val="ro-RO" w:eastAsia="ru-RU"/>
              </w:rPr>
              <w:t>2</w:t>
            </w:r>
          </w:p>
        </w:tc>
      </w:tr>
      <w:tr w:rsidR="001B06B5" w:rsidRPr="0034582A" w:rsidTr="001C0A85">
        <w:trPr>
          <w:trHeight w:val="1948"/>
        </w:trPr>
        <w:tc>
          <w:tcPr>
            <w:tcW w:w="797" w:type="dxa"/>
            <w:vMerge w:val="restart"/>
            <w:shd w:val="clear" w:color="auto" w:fill="auto"/>
          </w:tcPr>
          <w:p w:rsidR="001B06B5" w:rsidRPr="00D07BC4" w:rsidRDefault="001B06B5" w:rsidP="001C0A85">
            <w:pPr>
              <w:jc w:val="both"/>
              <w:rPr>
                <w:sz w:val="24"/>
                <w:szCs w:val="28"/>
                <w:lang w:val="ro-RO" w:eastAsia="ru-RU"/>
              </w:rPr>
            </w:pPr>
            <w:r w:rsidRPr="00D07BC4">
              <w:rPr>
                <w:sz w:val="24"/>
                <w:szCs w:val="28"/>
                <w:lang w:val="ro-RO" w:eastAsia="ru-RU"/>
              </w:rPr>
              <w:t>8.</w:t>
            </w:r>
          </w:p>
          <w:p w:rsidR="001B06B5" w:rsidRDefault="001B06B5" w:rsidP="001C0A85">
            <w:pPr>
              <w:jc w:val="both"/>
              <w:rPr>
                <w:sz w:val="24"/>
                <w:szCs w:val="28"/>
                <w:lang w:val="ro-RO" w:eastAsia="ru-RU"/>
              </w:rPr>
            </w:pPr>
          </w:p>
          <w:p w:rsidR="001B06B5" w:rsidRDefault="001B06B5" w:rsidP="001C0A85">
            <w:pPr>
              <w:jc w:val="both"/>
              <w:rPr>
                <w:sz w:val="24"/>
                <w:szCs w:val="28"/>
                <w:lang w:val="ro-RO" w:eastAsia="ru-RU"/>
              </w:rPr>
            </w:pPr>
          </w:p>
          <w:p w:rsidR="001B06B5" w:rsidRDefault="001B06B5" w:rsidP="001C0A85">
            <w:pPr>
              <w:jc w:val="both"/>
              <w:rPr>
                <w:sz w:val="24"/>
                <w:szCs w:val="28"/>
                <w:lang w:val="ro-RO" w:eastAsia="ru-RU"/>
              </w:rPr>
            </w:pPr>
          </w:p>
          <w:p w:rsidR="001B06B5" w:rsidRDefault="001B06B5" w:rsidP="001C0A85">
            <w:pPr>
              <w:jc w:val="both"/>
              <w:rPr>
                <w:sz w:val="24"/>
                <w:szCs w:val="28"/>
                <w:lang w:val="ro-RO" w:eastAsia="ru-RU"/>
              </w:rPr>
            </w:pPr>
          </w:p>
          <w:p w:rsidR="001B06B5" w:rsidRDefault="001B06B5" w:rsidP="001C0A85">
            <w:pPr>
              <w:jc w:val="both"/>
              <w:rPr>
                <w:sz w:val="24"/>
                <w:szCs w:val="28"/>
                <w:lang w:val="ro-RO" w:eastAsia="ru-RU"/>
              </w:rPr>
            </w:pPr>
          </w:p>
          <w:p w:rsidR="001B06B5" w:rsidRPr="00D07BC4" w:rsidRDefault="001B06B5" w:rsidP="001C0A85">
            <w:pPr>
              <w:jc w:val="both"/>
              <w:rPr>
                <w:sz w:val="24"/>
                <w:szCs w:val="28"/>
                <w:lang w:val="ro-RO" w:eastAsia="ru-RU"/>
              </w:rPr>
            </w:pPr>
          </w:p>
        </w:tc>
        <w:tc>
          <w:tcPr>
            <w:tcW w:w="7938" w:type="dxa"/>
            <w:gridSpan w:val="2"/>
            <w:shd w:val="clear" w:color="auto" w:fill="auto"/>
          </w:tcPr>
          <w:p w:rsidR="001B06B5" w:rsidRPr="00D07BC4" w:rsidRDefault="001B06B5" w:rsidP="001C0A85">
            <w:pPr>
              <w:spacing w:line="276" w:lineRule="auto"/>
              <w:jc w:val="both"/>
              <w:rPr>
                <w:b/>
                <w:sz w:val="24"/>
                <w:szCs w:val="28"/>
                <w:lang w:val="ro-RO" w:eastAsia="ru-RU"/>
              </w:rPr>
            </w:pPr>
            <w:r w:rsidRPr="00D07BC4">
              <w:rPr>
                <w:b/>
                <w:sz w:val="24"/>
                <w:szCs w:val="28"/>
                <w:lang w:val="ro-RO" w:eastAsia="ru-RU"/>
              </w:rPr>
              <w:t>Terenurile din extravilan, inclusiv:</w:t>
            </w:r>
          </w:p>
          <w:p w:rsidR="001B06B5" w:rsidRDefault="001B06B5" w:rsidP="001B06B5">
            <w:pPr>
              <w:pStyle w:val="a7"/>
              <w:numPr>
                <w:ilvl w:val="0"/>
                <w:numId w:val="3"/>
              </w:numPr>
              <w:spacing w:line="276" w:lineRule="auto"/>
              <w:jc w:val="both"/>
              <w:rPr>
                <w:sz w:val="24"/>
                <w:szCs w:val="28"/>
                <w:lang w:val="ro-RO" w:eastAsia="ru-RU"/>
              </w:rPr>
            </w:pPr>
            <w:r w:rsidRPr="00D07BC4">
              <w:rPr>
                <w:sz w:val="24"/>
                <w:szCs w:val="28"/>
                <w:lang w:val="ro-RO" w:eastAsia="ru-RU"/>
              </w:rPr>
              <w:t>terenurile pe care sunt amplasate clădiri și construcții, carierele și pămînturile distruse în urma activității de producție, neevaluate de către organele cadastrale teritoriale  conform valorii estimate;</w:t>
            </w:r>
          </w:p>
          <w:p w:rsidR="001B06B5" w:rsidRDefault="001B06B5" w:rsidP="001B06B5">
            <w:pPr>
              <w:pStyle w:val="a7"/>
              <w:numPr>
                <w:ilvl w:val="0"/>
                <w:numId w:val="3"/>
              </w:numPr>
              <w:spacing w:line="276" w:lineRule="auto"/>
              <w:jc w:val="both"/>
              <w:rPr>
                <w:sz w:val="24"/>
                <w:szCs w:val="28"/>
                <w:lang w:val="ro-RO" w:eastAsia="ru-RU"/>
              </w:rPr>
            </w:pPr>
            <w:r>
              <w:rPr>
                <w:sz w:val="24"/>
                <w:szCs w:val="28"/>
                <w:lang w:val="ro-RO" w:eastAsia="ru-RU"/>
              </w:rPr>
              <w:t>terenuzile aitele decît cele specificate la alin.1)neevaluate de către organele</w:t>
            </w:r>
          </w:p>
          <w:p w:rsidR="001B06B5" w:rsidRPr="00D07BC4" w:rsidRDefault="001B06B5" w:rsidP="001C0A85">
            <w:pPr>
              <w:pStyle w:val="a7"/>
              <w:spacing w:line="276" w:lineRule="auto"/>
              <w:ind w:left="435"/>
              <w:jc w:val="both"/>
              <w:rPr>
                <w:sz w:val="24"/>
                <w:szCs w:val="28"/>
                <w:lang w:val="ro-RO" w:eastAsia="ru-RU"/>
              </w:rPr>
            </w:pPr>
            <w:r>
              <w:rPr>
                <w:sz w:val="24"/>
                <w:szCs w:val="28"/>
                <w:lang w:val="ro-RO" w:eastAsia="ru-RU"/>
              </w:rPr>
              <w:t>cadastrale teritoriale conform valorii estimate.</w:t>
            </w:r>
          </w:p>
        </w:tc>
        <w:tc>
          <w:tcPr>
            <w:tcW w:w="1714" w:type="dxa"/>
            <w:shd w:val="clear" w:color="auto" w:fill="auto"/>
          </w:tcPr>
          <w:p w:rsidR="001B06B5" w:rsidRDefault="001B06B5" w:rsidP="001C0A85">
            <w:pPr>
              <w:jc w:val="both"/>
              <w:rPr>
                <w:sz w:val="24"/>
                <w:szCs w:val="28"/>
                <w:lang w:val="ro-RO" w:eastAsia="ru-RU"/>
              </w:rPr>
            </w:pPr>
            <w:r>
              <w:rPr>
                <w:sz w:val="24"/>
                <w:szCs w:val="28"/>
                <w:lang w:val="ro-RO" w:eastAsia="ru-RU"/>
              </w:rPr>
              <w:t xml:space="preserve">350 lei pentru </w:t>
            </w:r>
          </w:p>
          <w:p w:rsidR="001B06B5" w:rsidRDefault="001B06B5" w:rsidP="001C0A85">
            <w:pPr>
              <w:jc w:val="both"/>
              <w:rPr>
                <w:sz w:val="24"/>
                <w:szCs w:val="28"/>
                <w:lang w:val="ro-RO" w:eastAsia="ru-RU"/>
              </w:rPr>
            </w:pPr>
            <w:r>
              <w:rPr>
                <w:sz w:val="24"/>
                <w:szCs w:val="28"/>
                <w:lang w:val="ro-RO" w:eastAsia="ru-RU"/>
              </w:rPr>
              <w:t>1 ha</w:t>
            </w:r>
          </w:p>
          <w:p w:rsidR="00824318" w:rsidRDefault="00824318" w:rsidP="001C0A85">
            <w:pPr>
              <w:jc w:val="both"/>
              <w:rPr>
                <w:sz w:val="24"/>
                <w:szCs w:val="28"/>
                <w:lang w:val="ro-RO" w:eastAsia="ru-RU"/>
              </w:rPr>
            </w:pPr>
          </w:p>
          <w:p w:rsidR="00824318" w:rsidRDefault="00824318" w:rsidP="001C0A85">
            <w:pPr>
              <w:jc w:val="both"/>
              <w:rPr>
                <w:sz w:val="24"/>
                <w:szCs w:val="28"/>
                <w:lang w:val="ro-RO" w:eastAsia="ru-RU"/>
              </w:rPr>
            </w:pPr>
          </w:p>
          <w:p w:rsidR="00824318" w:rsidRDefault="00824318" w:rsidP="001C0A85">
            <w:pPr>
              <w:jc w:val="both"/>
              <w:rPr>
                <w:sz w:val="24"/>
                <w:szCs w:val="28"/>
                <w:lang w:val="ro-RO" w:eastAsia="ru-RU"/>
              </w:rPr>
            </w:pPr>
          </w:p>
          <w:p w:rsidR="00824318" w:rsidRPr="00D07BC4" w:rsidRDefault="00824318" w:rsidP="001C0A85">
            <w:pPr>
              <w:jc w:val="both"/>
              <w:rPr>
                <w:sz w:val="24"/>
                <w:szCs w:val="28"/>
                <w:lang w:val="ro-RO" w:eastAsia="ru-RU"/>
              </w:rPr>
            </w:pPr>
            <w:r>
              <w:rPr>
                <w:sz w:val="24"/>
                <w:szCs w:val="28"/>
                <w:lang w:val="ro-RO" w:eastAsia="ru-RU"/>
              </w:rPr>
              <w:t>70 lei pentru   1 ha</w:t>
            </w:r>
          </w:p>
        </w:tc>
      </w:tr>
      <w:tr w:rsidR="001B06B5" w:rsidRPr="0034582A" w:rsidTr="001C0A85">
        <w:trPr>
          <w:trHeight w:val="70"/>
        </w:trPr>
        <w:tc>
          <w:tcPr>
            <w:tcW w:w="797" w:type="dxa"/>
            <w:vMerge/>
            <w:shd w:val="clear" w:color="auto" w:fill="auto"/>
          </w:tcPr>
          <w:p w:rsidR="001B06B5" w:rsidRPr="00235FCD" w:rsidRDefault="001B06B5" w:rsidP="001C0A85">
            <w:pPr>
              <w:jc w:val="both"/>
              <w:rPr>
                <w:szCs w:val="28"/>
                <w:lang w:val="ro-RO" w:eastAsia="ru-RU"/>
              </w:rPr>
            </w:pPr>
          </w:p>
        </w:tc>
        <w:tc>
          <w:tcPr>
            <w:tcW w:w="7938" w:type="dxa"/>
            <w:gridSpan w:val="2"/>
            <w:shd w:val="clear" w:color="auto" w:fill="auto"/>
          </w:tcPr>
          <w:p w:rsidR="001B06B5" w:rsidRPr="00D07BC4" w:rsidRDefault="001B06B5" w:rsidP="001C0A85">
            <w:pPr>
              <w:rPr>
                <w:lang w:val="en-US"/>
              </w:rPr>
            </w:pPr>
          </w:p>
        </w:tc>
        <w:tc>
          <w:tcPr>
            <w:tcW w:w="1714" w:type="dxa"/>
            <w:shd w:val="clear" w:color="auto" w:fill="auto"/>
          </w:tcPr>
          <w:p w:rsidR="001B06B5" w:rsidRPr="00D07BC4" w:rsidRDefault="001B06B5" w:rsidP="001C0A85">
            <w:pPr>
              <w:rPr>
                <w:lang w:val="en-US"/>
              </w:rPr>
            </w:pPr>
          </w:p>
        </w:tc>
      </w:tr>
    </w:tbl>
    <w:p w:rsidR="001B06B5" w:rsidRDefault="001B06B5" w:rsidP="001B06B5">
      <w:pPr>
        <w:rPr>
          <w:b/>
          <w:sz w:val="24"/>
          <w:szCs w:val="24"/>
          <w:lang w:val="ro-RO"/>
        </w:rPr>
      </w:pPr>
    </w:p>
    <w:tbl>
      <w:tblPr>
        <w:tblpPr w:leftFromText="180" w:rightFromText="180" w:vertAnchor="text" w:horzAnchor="margin" w:tblpX="33" w:tblpY="240"/>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7137"/>
        <w:gridCol w:w="2106"/>
        <w:gridCol w:w="47"/>
      </w:tblGrid>
      <w:tr w:rsidR="001B06B5" w:rsidRPr="0034582A" w:rsidTr="001C0A85">
        <w:trPr>
          <w:trHeight w:val="917"/>
        </w:trPr>
        <w:tc>
          <w:tcPr>
            <w:tcW w:w="10220" w:type="dxa"/>
            <w:gridSpan w:val="4"/>
            <w:shd w:val="clear" w:color="auto" w:fill="auto"/>
          </w:tcPr>
          <w:p w:rsidR="001B06B5" w:rsidRPr="0047206F" w:rsidRDefault="001B06B5" w:rsidP="001C0A85">
            <w:pPr>
              <w:jc w:val="center"/>
              <w:rPr>
                <w:b/>
                <w:szCs w:val="28"/>
                <w:lang w:val="en-US" w:eastAsia="ru-RU"/>
              </w:rPr>
            </w:pPr>
            <w:r w:rsidRPr="0047206F">
              <w:rPr>
                <w:b/>
                <w:szCs w:val="28"/>
                <w:lang w:val="ro-RO" w:eastAsia="ru-RU"/>
              </w:rPr>
              <w:lastRenderedPageBreak/>
              <w:t>Cotele concrete la impozitul pe bunurile imobiliare</w:t>
            </w:r>
          </w:p>
          <w:p w:rsidR="001B06B5" w:rsidRPr="0047206F" w:rsidRDefault="001B06B5" w:rsidP="001C0A85">
            <w:pPr>
              <w:jc w:val="center"/>
              <w:rPr>
                <w:iCs/>
                <w:szCs w:val="28"/>
                <w:lang w:val="en-US"/>
              </w:rPr>
            </w:pPr>
            <w:r w:rsidRPr="0047206F">
              <w:rPr>
                <w:szCs w:val="28"/>
                <w:lang w:val="ro-RO" w:eastAsia="ru-RU"/>
              </w:rPr>
              <w:t xml:space="preserve">pentru </w:t>
            </w:r>
            <w:proofErr w:type="spellStart"/>
            <w:r w:rsidRPr="0047206F">
              <w:rPr>
                <w:szCs w:val="28"/>
                <w:lang w:val="en-US"/>
              </w:rPr>
              <w:t>clădirile</w:t>
            </w:r>
            <w:proofErr w:type="spellEnd"/>
            <w:r w:rsidRPr="0047206F">
              <w:rPr>
                <w:szCs w:val="28"/>
                <w:lang w:val="en-US"/>
              </w:rPr>
              <w:t xml:space="preserve">, </w:t>
            </w:r>
            <w:proofErr w:type="spellStart"/>
            <w:r w:rsidRPr="0047206F">
              <w:rPr>
                <w:szCs w:val="28"/>
                <w:lang w:val="en-US"/>
              </w:rPr>
              <w:t>construcţiile</w:t>
            </w:r>
            <w:proofErr w:type="spellEnd"/>
            <w:r w:rsidRPr="0047206F">
              <w:rPr>
                <w:szCs w:val="28"/>
                <w:lang w:val="en-US"/>
              </w:rPr>
              <w:t xml:space="preserve">, </w:t>
            </w:r>
            <w:proofErr w:type="spellStart"/>
            <w:r w:rsidRPr="0047206F">
              <w:rPr>
                <w:szCs w:val="28"/>
                <w:lang w:val="en-US"/>
              </w:rPr>
              <w:t>casele</w:t>
            </w:r>
            <w:proofErr w:type="spellEnd"/>
            <w:r w:rsidRPr="0047206F">
              <w:rPr>
                <w:szCs w:val="28"/>
                <w:lang w:val="en-US"/>
              </w:rPr>
              <w:t xml:space="preserve"> de </w:t>
            </w:r>
            <w:proofErr w:type="spellStart"/>
            <w:r w:rsidRPr="0047206F">
              <w:rPr>
                <w:szCs w:val="28"/>
                <w:lang w:val="en-US"/>
              </w:rPr>
              <w:t>locuit</w:t>
            </w:r>
            <w:proofErr w:type="spellEnd"/>
            <w:r w:rsidRPr="0047206F">
              <w:rPr>
                <w:szCs w:val="28"/>
                <w:lang w:val="en-US"/>
              </w:rPr>
              <w:t xml:space="preserve"> </w:t>
            </w:r>
            <w:proofErr w:type="spellStart"/>
            <w:r w:rsidRPr="0047206F">
              <w:rPr>
                <w:szCs w:val="28"/>
                <w:lang w:val="en-US"/>
              </w:rPr>
              <w:t>individuale</w:t>
            </w:r>
            <w:proofErr w:type="spellEnd"/>
            <w:r w:rsidRPr="0047206F">
              <w:rPr>
                <w:szCs w:val="28"/>
                <w:lang w:val="en-US"/>
              </w:rPr>
              <w:t xml:space="preserve">, </w:t>
            </w:r>
            <w:proofErr w:type="spellStart"/>
            <w:r w:rsidRPr="0047206F">
              <w:rPr>
                <w:szCs w:val="28"/>
                <w:lang w:val="en-US"/>
              </w:rPr>
              <w:t>apartamentele</w:t>
            </w:r>
            <w:proofErr w:type="spellEnd"/>
            <w:r w:rsidRPr="0047206F">
              <w:rPr>
                <w:szCs w:val="28"/>
                <w:lang w:val="en-US"/>
              </w:rPr>
              <w:t xml:space="preserve">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alte</w:t>
            </w:r>
            <w:proofErr w:type="spellEnd"/>
            <w:r w:rsidRPr="0047206F">
              <w:rPr>
                <w:szCs w:val="28"/>
                <w:lang w:val="en-US"/>
              </w:rPr>
              <w:t xml:space="preserve"> </w:t>
            </w:r>
            <w:proofErr w:type="spellStart"/>
            <w:r w:rsidRPr="0047206F">
              <w:rPr>
                <w:szCs w:val="28"/>
                <w:lang w:val="en-US"/>
              </w:rPr>
              <w:t>încăperi</w:t>
            </w:r>
            <w:proofErr w:type="spellEnd"/>
            <w:r w:rsidRPr="0047206F">
              <w:rPr>
                <w:szCs w:val="28"/>
                <w:lang w:val="en-US"/>
              </w:rPr>
              <w:t xml:space="preserve"> </w:t>
            </w:r>
            <w:proofErr w:type="spellStart"/>
            <w:r w:rsidRPr="0047206F">
              <w:rPr>
                <w:szCs w:val="28"/>
                <w:lang w:val="en-US"/>
              </w:rPr>
              <w:t>izolate</w:t>
            </w:r>
            <w:proofErr w:type="spellEnd"/>
            <w:r w:rsidRPr="0047206F">
              <w:rPr>
                <w:szCs w:val="28"/>
                <w:lang w:val="en-US"/>
              </w:rPr>
              <w:t xml:space="preserve">, </w:t>
            </w:r>
            <w:proofErr w:type="spellStart"/>
            <w:r w:rsidRPr="0047206F">
              <w:rPr>
                <w:szCs w:val="28"/>
                <w:lang w:val="en-US"/>
              </w:rPr>
              <w:t>inclusiv</w:t>
            </w:r>
            <w:proofErr w:type="spellEnd"/>
            <w:r w:rsidRPr="0047206F">
              <w:rPr>
                <w:szCs w:val="28"/>
                <w:lang w:val="en-US"/>
              </w:rPr>
              <w:t xml:space="preserve"> </w:t>
            </w:r>
            <w:proofErr w:type="spellStart"/>
            <w:r w:rsidRPr="0047206F">
              <w:rPr>
                <w:szCs w:val="28"/>
                <w:lang w:val="en-US"/>
              </w:rPr>
              <w:t>cele</w:t>
            </w:r>
            <w:proofErr w:type="spellEnd"/>
            <w:r w:rsidRPr="0047206F">
              <w:rPr>
                <w:szCs w:val="28"/>
                <w:lang w:val="en-US"/>
              </w:rPr>
              <w:t xml:space="preserve">  </w:t>
            </w:r>
            <w:proofErr w:type="spellStart"/>
            <w:r w:rsidRPr="0047206F">
              <w:rPr>
                <w:szCs w:val="28"/>
                <w:lang w:val="en-US"/>
              </w:rPr>
              <w:t>aflate</w:t>
            </w:r>
            <w:proofErr w:type="spellEnd"/>
            <w:r w:rsidRPr="0047206F">
              <w:rPr>
                <w:szCs w:val="28"/>
                <w:lang w:val="en-US"/>
              </w:rPr>
              <w:t xml:space="preserve"> la o </w:t>
            </w:r>
            <w:proofErr w:type="spellStart"/>
            <w:r w:rsidRPr="0047206F">
              <w:rPr>
                <w:szCs w:val="28"/>
                <w:lang w:val="en-US"/>
              </w:rPr>
              <w:t>etapă</w:t>
            </w:r>
            <w:proofErr w:type="spellEnd"/>
            <w:r w:rsidRPr="0047206F">
              <w:rPr>
                <w:szCs w:val="28"/>
                <w:lang w:val="en-US"/>
              </w:rPr>
              <w:t xml:space="preserve"> de </w:t>
            </w:r>
            <w:proofErr w:type="spellStart"/>
            <w:r w:rsidRPr="0047206F">
              <w:rPr>
                <w:szCs w:val="28"/>
                <w:lang w:val="en-US"/>
              </w:rPr>
              <w:t>finisare</w:t>
            </w:r>
            <w:proofErr w:type="spellEnd"/>
            <w:r w:rsidRPr="0047206F">
              <w:rPr>
                <w:szCs w:val="28"/>
                <w:lang w:val="en-US"/>
              </w:rPr>
              <w:t xml:space="preserve"> a </w:t>
            </w:r>
            <w:proofErr w:type="spellStart"/>
            <w:r w:rsidRPr="0047206F">
              <w:rPr>
                <w:szCs w:val="28"/>
                <w:lang w:val="en-US"/>
              </w:rPr>
              <w:t>construcţiei</w:t>
            </w:r>
            <w:proofErr w:type="spellEnd"/>
            <w:r w:rsidRPr="0047206F">
              <w:rPr>
                <w:szCs w:val="28"/>
                <w:lang w:val="en-US"/>
              </w:rPr>
              <w:t xml:space="preserve"> de 50% </w:t>
            </w:r>
            <w:proofErr w:type="spellStart"/>
            <w:r w:rsidRPr="0047206F">
              <w:rPr>
                <w:szCs w:val="28"/>
                <w:lang w:val="en-US"/>
              </w:rPr>
              <w:t>şi</w:t>
            </w:r>
            <w:proofErr w:type="spellEnd"/>
            <w:r w:rsidRPr="0047206F">
              <w:rPr>
                <w:szCs w:val="28"/>
                <w:lang w:val="en-US"/>
              </w:rPr>
              <w:t xml:space="preserve"> </w:t>
            </w:r>
            <w:proofErr w:type="spellStart"/>
            <w:r w:rsidRPr="0047206F">
              <w:rPr>
                <w:szCs w:val="28"/>
                <w:lang w:val="en-US"/>
              </w:rPr>
              <w:t>mai</w:t>
            </w:r>
            <w:proofErr w:type="spellEnd"/>
            <w:r w:rsidRPr="0047206F">
              <w:rPr>
                <w:szCs w:val="28"/>
                <w:lang w:val="en-US"/>
              </w:rPr>
              <w:t xml:space="preserve"> </w:t>
            </w:r>
            <w:proofErr w:type="spellStart"/>
            <w:r w:rsidRPr="0047206F">
              <w:rPr>
                <w:szCs w:val="28"/>
                <w:lang w:val="en-US"/>
              </w:rPr>
              <w:t>mult</w:t>
            </w:r>
            <w:proofErr w:type="spellEnd"/>
            <w:r w:rsidRPr="0047206F">
              <w:rPr>
                <w:szCs w:val="28"/>
                <w:lang w:val="en-US"/>
              </w:rPr>
              <w:t xml:space="preserve">, </w:t>
            </w:r>
            <w:proofErr w:type="spellStart"/>
            <w:r w:rsidRPr="0047206F">
              <w:rPr>
                <w:szCs w:val="28"/>
                <w:lang w:val="en-US"/>
              </w:rPr>
              <w:t>rămase</w:t>
            </w:r>
            <w:proofErr w:type="spellEnd"/>
            <w:r w:rsidRPr="0047206F">
              <w:rPr>
                <w:szCs w:val="28"/>
                <w:lang w:val="en-US"/>
              </w:rPr>
              <w:t xml:space="preserve"> </w:t>
            </w:r>
            <w:proofErr w:type="spellStart"/>
            <w:r w:rsidRPr="0047206F">
              <w:rPr>
                <w:szCs w:val="28"/>
                <w:lang w:val="en-US"/>
              </w:rPr>
              <w:t>nefinisate</w:t>
            </w:r>
            <w:proofErr w:type="spellEnd"/>
            <w:r w:rsidRPr="0047206F">
              <w:rPr>
                <w:szCs w:val="28"/>
                <w:lang w:val="en-US"/>
              </w:rPr>
              <w:t xml:space="preserve"> </w:t>
            </w:r>
            <w:proofErr w:type="spellStart"/>
            <w:r w:rsidRPr="0047206F">
              <w:rPr>
                <w:szCs w:val="28"/>
                <w:lang w:val="en-US"/>
              </w:rPr>
              <w:t>timp</w:t>
            </w:r>
            <w:proofErr w:type="spellEnd"/>
            <w:r w:rsidRPr="0047206F">
              <w:rPr>
                <w:szCs w:val="28"/>
                <w:lang w:val="en-US"/>
              </w:rPr>
              <w:t xml:space="preserve"> de 3 </w:t>
            </w:r>
            <w:proofErr w:type="spellStart"/>
            <w:r w:rsidRPr="0047206F">
              <w:rPr>
                <w:szCs w:val="28"/>
                <w:lang w:val="en-US"/>
              </w:rPr>
              <w:t>ani</w:t>
            </w:r>
            <w:proofErr w:type="spellEnd"/>
            <w:r w:rsidRPr="0047206F">
              <w:rPr>
                <w:szCs w:val="28"/>
                <w:lang w:val="en-US"/>
              </w:rPr>
              <w:t xml:space="preserve"> </w:t>
            </w:r>
            <w:proofErr w:type="spellStart"/>
            <w:r w:rsidRPr="0047206F">
              <w:rPr>
                <w:szCs w:val="28"/>
                <w:lang w:val="en-US"/>
              </w:rPr>
              <w:t>după</w:t>
            </w:r>
            <w:proofErr w:type="spellEnd"/>
            <w:r w:rsidRPr="0047206F">
              <w:rPr>
                <w:szCs w:val="28"/>
                <w:lang w:val="en-US"/>
              </w:rPr>
              <w:t xml:space="preserve"> </w:t>
            </w:r>
            <w:proofErr w:type="spellStart"/>
            <w:r w:rsidRPr="0047206F">
              <w:rPr>
                <w:szCs w:val="28"/>
                <w:lang w:val="en-US"/>
              </w:rPr>
              <w:t>înce</w:t>
            </w:r>
            <w:r>
              <w:rPr>
                <w:szCs w:val="28"/>
                <w:lang w:val="en-US"/>
              </w:rPr>
              <w:t>putul</w:t>
            </w:r>
            <w:proofErr w:type="spellEnd"/>
            <w:r>
              <w:rPr>
                <w:szCs w:val="28"/>
                <w:lang w:val="en-US"/>
              </w:rPr>
              <w:t xml:space="preserve"> </w:t>
            </w:r>
            <w:proofErr w:type="spellStart"/>
            <w:r>
              <w:rPr>
                <w:szCs w:val="28"/>
                <w:lang w:val="en-US"/>
              </w:rPr>
              <w:t>lucrărilor</w:t>
            </w:r>
            <w:proofErr w:type="spellEnd"/>
            <w:r>
              <w:rPr>
                <w:szCs w:val="28"/>
                <w:lang w:val="en-US"/>
              </w:rPr>
              <w:t xml:space="preserve"> de </w:t>
            </w:r>
            <w:proofErr w:type="spellStart"/>
            <w:r>
              <w:rPr>
                <w:szCs w:val="28"/>
                <w:lang w:val="en-US"/>
              </w:rPr>
              <w:t>construcţie</w:t>
            </w:r>
            <w:proofErr w:type="spellEnd"/>
          </w:p>
          <w:p w:rsidR="001B06B5" w:rsidRPr="00D04A38" w:rsidRDefault="001B06B5" w:rsidP="001C0A85">
            <w:pPr>
              <w:jc w:val="center"/>
              <w:rPr>
                <w:b/>
                <w:szCs w:val="28"/>
                <w:lang w:val="ro-RO" w:eastAsia="ru-RU"/>
              </w:rPr>
            </w:pPr>
            <w:r>
              <w:rPr>
                <w:b/>
                <w:szCs w:val="28"/>
                <w:lang w:val="ro-RO" w:eastAsia="ru-RU"/>
              </w:rPr>
              <w:t>ne</w:t>
            </w:r>
            <w:r w:rsidRPr="00D04A38">
              <w:rPr>
                <w:b/>
                <w:szCs w:val="28"/>
                <w:lang w:val="ro-RO" w:eastAsia="ru-RU"/>
              </w:rPr>
              <w:t>evaluate de către organele cadastrale în scopul impozitării</w:t>
            </w:r>
          </w:p>
          <w:p w:rsidR="001B06B5" w:rsidRPr="00C014C8" w:rsidRDefault="001B06B5" w:rsidP="001C0A85">
            <w:pPr>
              <w:jc w:val="center"/>
              <w:rPr>
                <w:i/>
                <w:szCs w:val="28"/>
                <w:lang w:val="ro-RO" w:eastAsia="ru-RU"/>
              </w:rPr>
            </w:pPr>
            <w:r w:rsidRPr="00C014C8">
              <w:rPr>
                <w:i/>
                <w:szCs w:val="28"/>
                <w:lang w:val="ro-RO" w:eastAsia="ru-RU"/>
              </w:rPr>
              <w:t>(conform Anexei.2 la Legea pentru punerea în aplicare a titlului VI din Codul fiscal nr.1056 din 16.06.2000)</w:t>
            </w:r>
          </w:p>
        </w:tc>
      </w:tr>
      <w:tr w:rsidR="001B06B5" w:rsidRPr="0034582A" w:rsidTr="001C0A85">
        <w:trPr>
          <w:gridAfter w:val="1"/>
          <w:wAfter w:w="47" w:type="dxa"/>
          <w:trHeight w:val="2104"/>
        </w:trPr>
        <w:tc>
          <w:tcPr>
            <w:tcW w:w="930" w:type="dxa"/>
            <w:vMerge w:val="restart"/>
            <w:shd w:val="clear" w:color="auto" w:fill="auto"/>
          </w:tcPr>
          <w:p w:rsidR="001B06B5" w:rsidRDefault="001B06B5" w:rsidP="001C0A85">
            <w:pPr>
              <w:spacing w:line="276" w:lineRule="auto"/>
              <w:jc w:val="both"/>
              <w:rPr>
                <w:sz w:val="24"/>
                <w:szCs w:val="24"/>
                <w:lang w:val="ro-RO" w:eastAsia="ru-RU"/>
              </w:rPr>
            </w:pPr>
          </w:p>
          <w:p w:rsidR="001B06B5" w:rsidRPr="00AC2C66" w:rsidRDefault="001B06B5" w:rsidP="001C0A85">
            <w:pPr>
              <w:spacing w:line="276" w:lineRule="auto"/>
              <w:jc w:val="both"/>
              <w:rPr>
                <w:sz w:val="24"/>
                <w:szCs w:val="24"/>
                <w:lang w:val="ro-RO" w:eastAsia="ru-RU"/>
              </w:rPr>
            </w:pPr>
            <w:r>
              <w:rPr>
                <w:sz w:val="24"/>
                <w:szCs w:val="24"/>
                <w:lang w:val="ro-RO" w:eastAsia="ru-RU"/>
              </w:rPr>
              <w:t>9.</w:t>
            </w:r>
          </w:p>
        </w:tc>
        <w:tc>
          <w:tcPr>
            <w:tcW w:w="7137" w:type="dxa"/>
            <w:vMerge w:val="restart"/>
            <w:shd w:val="clear" w:color="auto" w:fill="auto"/>
          </w:tcPr>
          <w:p w:rsidR="001B06B5" w:rsidRPr="00F40535" w:rsidRDefault="001B06B5" w:rsidP="001C0A85">
            <w:pPr>
              <w:spacing w:line="276" w:lineRule="auto"/>
              <w:ind w:left="7947"/>
              <w:jc w:val="both"/>
              <w:rPr>
                <w:sz w:val="24"/>
                <w:szCs w:val="24"/>
                <w:lang w:val="ro-RO" w:eastAsia="ru-RU"/>
              </w:rPr>
            </w:pPr>
          </w:p>
          <w:p w:rsidR="001B06B5" w:rsidRPr="00A7687A" w:rsidRDefault="001B06B5" w:rsidP="001C0A85">
            <w:pPr>
              <w:spacing w:line="276" w:lineRule="auto"/>
              <w:jc w:val="both"/>
              <w:rPr>
                <w:szCs w:val="28"/>
                <w:lang w:val="ro-RO" w:eastAsia="ru-RU"/>
              </w:rPr>
            </w:pPr>
            <w:r>
              <w:rPr>
                <w:sz w:val="24"/>
                <w:szCs w:val="24"/>
                <w:lang w:val="ro-RO" w:eastAsia="ru-RU"/>
              </w:rPr>
              <w:t xml:space="preserve"> </w:t>
            </w:r>
            <w:r w:rsidRPr="00A7687A">
              <w:rPr>
                <w:szCs w:val="28"/>
                <w:lang w:val="ro-RO" w:eastAsia="ru-RU"/>
              </w:rPr>
              <w:t xml:space="preserve"> Pentru clădirile și construcțiile cu destinație agricolă, </w:t>
            </w:r>
            <w:proofErr w:type="spellStart"/>
            <w:r w:rsidRPr="00DB35A7">
              <w:rPr>
                <w:szCs w:val="28"/>
                <w:lang w:val="en-US" w:eastAsia="ru-RU"/>
              </w:rPr>
              <w:t>garajele</w:t>
            </w:r>
            <w:proofErr w:type="spellEnd"/>
            <w:r w:rsidRPr="00A7687A">
              <w:rPr>
                <w:szCs w:val="28"/>
                <w:lang w:val="en-US" w:eastAsia="ru-RU"/>
              </w:rPr>
              <w:t xml:space="preserve">, </w:t>
            </w:r>
            <w:proofErr w:type="spellStart"/>
            <w:r w:rsidRPr="00DB35A7">
              <w:rPr>
                <w:szCs w:val="28"/>
                <w:lang w:val="en-US" w:eastAsia="ru-RU"/>
              </w:rPr>
              <w:t>construcţii</w:t>
            </w:r>
            <w:r w:rsidRPr="00A7687A">
              <w:rPr>
                <w:szCs w:val="28"/>
                <w:lang w:val="en-US" w:eastAsia="ru-RU"/>
              </w:rPr>
              <w:t>le</w:t>
            </w:r>
            <w:proofErr w:type="spellEnd"/>
            <w:r w:rsidRPr="00DB35A7">
              <w:rPr>
                <w:szCs w:val="28"/>
                <w:lang w:val="en-US" w:eastAsia="ru-RU"/>
              </w:rPr>
              <w:t xml:space="preserve"> </w:t>
            </w:r>
            <w:proofErr w:type="spellStart"/>
            <w:r w:rsidRPr="00DB35A7">
              <w:rPr>
                <w:szCs w:val="28"/>
                <w:lang w:val="en-US" w:eastAsia="ru-RU"/>
              </w:rPr>
              <w:t>amplasate</w:t>
            </w:r>
            <w:proofErr w:type="spellEnd"/>
            <w:r w:rsidRPr="00DB35A7">
              <w:rPr>
                <w:szCs w:val="28"/>
                <w:lang w:val="en-US" w:eastAsia="ru-RU"/>
              </w:rPr>
              <w:t xml:space="preserve"> </w:t>
            </w:r>
            <w:proofErr w:type="spellStart"/>
            <w:r w:rsidRPr="00DB35A7">
              <w:rPr>
                <w:szCs w:val="28"/>
                <w:lang w:val="en-US" w:eastAsia="ru-RU"/>
              </w:rPr>
              <w:t>pe</w:t>
            </w:r>
            <w:proofErr w:type="spellEnd"/>
            <w:r w:rsidRPr="00DB35A7">
              <w:rPr>
                <w:szCs w:val="28"/>
                <w:lang w:val="en-US" w:eastAsia="ru-RU"/>
              </w:rPr>
              <w:t xml:space="preserve"> </w:t>
            </w:r>
            <w:proofErr w:type="spellStart"/>
            <w:r w:rsidRPr="00DB35A7">
              <w:rPr>
                <w:szCs w:val="28"/>
                <w:lang w:val="en-US" w:eastAsia="ru-RU"/>
              </w:rPr>
              <w:t>terenurile</w:t>
            </w:r>
            <w:proofErr w:type="spellEnd"/>
            <w:r w:rsidRPr="00DB35A7">
              <w:rPr>
                <w:szCs w:val="28"/>
                <w:lang w:val="en-US" w:eastAsia="ru-RU"/>
              </w:rPr>
              <w:t xml:space="preserve"> </w:t>
            </w:r>
            <w:proofErr w:type="spellStart"/>
            <w:r w:rsidRPr="00A7687A">
              <w:rPr>
                <w:szCs w:val="28"/>
                <w:lang w:val="en-US" w:eastAsia="ru-RU"/>
              </w:rPr>
              <w:t>loturilor</w:t>
            </w:r>
            <w:proofErr w:type="spellEnd"/>
            <w:r w:rsidRPr="00DB35A7">
              <w:rPr>
                <w:szCs w:val="28"/>
                <w:lang w:val="en-US" w:eastAsia="ru-RU"/>
              </w:rPr>
              <w:t xml:space="preserve"> </w:t>
            </w:r>
            <w:proofErr w:type="spellStart"/>
            <w:r w:rsidRPr="00DB35A7">
              <w:rPr>
                <w:szCs w:val="28"/>
                <w:lang w:val="en-US" w:eastAsia="ru-RU"/>
              </w:rPr>
              <w:t>întovărăşirilor</w:t>
            </w:r>
            <w:proofErr w:type="spellEnd"/>
            <w:r w:rsidRPr="00DB35A7">
              <w:rPr>
                <w:szCs w:val="28"/>
                <w:lang w:val="en-US" w:eastAsia="ru-RU"/>
              </w:rPr>
              <w:t xml:space="preserve"> </w:t>
            </w:r>
            <w:proofErr w:type="spellStart"/>
            <w:r w:rsidRPr="00DB35A7">
              <w:rPr>
                <w:szCs w:val="28"/>
                <w:lang w:val="en-US" w:eastAsia="ru-RU"/>
              </w:rPr>
              <w:t>pomicole</w:t>
            </w:r>
            <w:proofErr w:type="spellEnd"/>
            <w:r w:rsidRPr="00A7687A">
              <w:rPr>
                <w:szCs w:val="28"/>
                <w:lang w:val="en-US" w:eastAsia="ru-RU"/>
              </w:rPr>
              <w:t xml:space="preserve">, </w:t>
            </w:r>
            <w:r w:rsidRPr="00A7687A">
              <w:rPr>
                <w:szCs w:val="28"/>
                <w:lang w:val="ro-RO" w:eastAsia="ru-RU"/>
              </w:rPr>
              <w:t xml:space="preserve"> neevaluate de către organele cadastrale teritoriale conform valorii estimate, inclusiv:</w:t>
            </w:r>
          </w:p>
          <w:p w:rsidR="001B06B5" w:rsidRPr="00E14253" w:rsidRDefault="001B06B5" w:rsidP="001B06B5">
            <w:pPr>
              <w:pStyle w:val="a7"/>
              <w:numPr>
                <w:ilvl w:val="0"/>
                <w:numId w:val="4"/>
              </w:numPr>
              <w:spacing w:line="276" w:lineRule="auto"/>
              <w:jc w:val="both"/>
              <w:rPr>
                <w:szCs w:val="28"/>
                <w:lang w:val="ro-RO" w:eastAsia="ru-RU"/>
              </w:rPr>
            </w:pPr>
            <w:r w:rsidRPr="00E14253">
              <w:rPr>
                <w:szCs w:val="28"/>
                <w:lang w:val="ro-RO" w:eastAsia="ru-RU"/>
              </w:rPr>
              <w:t>pentru persoanele juridice și fizice care desfășoară activitate de întreprinzător;</w:t>
            </w:r>
          </w:p>
          <w:p w:rsidR="001B06B5" w:rsidRPr="00E14253" w:rsidRDefault="001B06B5" w:rsidP="001B06B5">
            <w:pPr>
              <w:pStyle w:val="a7"/>
              <w:numPr>
                <w:ilvl w:val="0"/>
                <w:numId w:val="4"/>
              </w:numPr>
              <w:spacing w:line="276" w:lineRule="auto"/>
              <w:jc w:val="both"/>
              <w:rPr>
                <w:sz w:val="24"/>
                <w:szCs w:val="24"/>
                <w:lang w:val="ro-RO" w:eastAsia="ru-RU"/>
              </w:rPr>
            </w:pPr>
            <w:r w:rsidRPr="00E14253">
              <w:rPr>
                <w:szCs w:val="28"/>
                <w:lang w:val="ro-RO" w:eastAsia="ru-RU"/>
              </w:rPr>
              <w:t>pentru persoanele fizice, altele decît cele specificate la lit. a).</w:t>
            </w:r>
          </w:p>
        </w:tc>
        <w:tc>
          <w:tcPr>
            <w:tcW w:w="2106" w:type="dxa"/>
            <w:shd w:val="clear" w:color="auto" w:fill="auto"/>
          </w:tcPr>
          <w:p w:rsidR="001B06B5" w:rsidRPr="00235FCD" w:rsidRDefault="00824318" w:rsidP="00EC3FA9">
            <w:pPr>
              <w:jc w:val="right"/>
              <w:rPr>
                <w:szCs w:val="28"/>
                <w:lang w:val="ro-RO" w:eastAsia="ru-RU"/>
              </w:rPr>
            </w:pPr>
            <w:r>
              <w:rPr>
                <w:szCs w:val="28"/>
                <w:lang w:val="ro-RO" w:eastAsia="ru-RU"/>
              </w:rPr>
              <w:t>0,2</w:t>
            </w:r>
            <w:r w:rsidR="001B06B5">
              <w:rPr>
                <w:szCs w:val="28"/>
                <w:lang w:val="ro-RO" w:eastAsia="ru-RU"/>
              </w:rPr>
              <w:t>%din valorea contabila a bunurilor imobiliare pe perioda fiscala</w:t>
            </w:r>
          </w:p>
        </w:tc>
      </w:tr>
      <w:tr w:rsidR="001B06B5" w:rsidRPr="00235FCD" w:rsidTr="001C0A85">
        <w:trPr>
          <w:gridAfter w:val="1"/>
          <w:wAfter w:w="47" w:type="dxa"/>
          <w:trHeight w:val="70"/>
        </w:trPr>
        <w:tc>
          <w:tcPr>
            <w:tcW w:w="930" w:type="dxa"/>
            <w:vMerge/>
            <w:shd w:val="clear" w:color="auto" w:fill="auto"/>
          </w:tcPr>
          <w:p w:rsidR="001B06B5" w:rsidRPr="00F40535" w:rsidRDefault="001B06B5" w:rsidP="001C0A85">
            <w:pPr>
              <w:spacing w:line="276" w:lineRule="auto"/>
              <w:jc w:val="both"/>
              <w:rPr>
                <w:sz w:val="24"/>
                <w:szCs w:val="24"/>
                <w:lang w:val="ro-RO" w:eastAsia="ru-RU"/>
              </w:rPr>
            </w:pPr>
          </w:p>
        </w:tc>
        <w:tc>
          <w:tcPr>
            <w:tcW w:w="7137" w:type="dxa"/>
            <w:vMerge/>
            <w:shd w:val="clear" w:color="auto" w:fill="auto"/>
          </w:tcPr>
          <w:p w:rsidR="001B06B5" w:rsidRPr="00F40535" w:rsidRDefault="001B06B5" w:rsidP="001C0A85">
            <w:pPr>
              <w:spacing w:line="276" w:lineRule="auto"/>
              <w:jc w:val="both"/>
              <w:rPr>
                <w:sz w:val="24"/>
                <w:szCs w:val="24"/>
                <w:lang w:val="ro-RO" w:eastAsia="ru-RU"/>
              </w:rPr>
            </w:pPr>
          </w:p>
        </w:tc>
        <w:tc>
          <w:tcPr>
            <w:tcW w:w="2106" w:type="dxa"/>
            <w:shd w:val="clear" w:color="auto" w:fill="auto"/>
          </w:tcPr>
          <w:p w:rsidR="001B06B5" w:rsidRPr="00235FCD" w:rsidRDefault="00824318" w:rsidP="00EC3FA9">
            <w:pPr>
              <w:jc w:val="right"/>
              <w:rPr>
                <w:szCs w:val="28"/>
                <w:lang w:val="ro-RO" w:eastAsia="ru-RU"/>
              </w:rPr>
            </w:pPr>
            <w:r>
              <w:rPr>
                <w:szCs w:val="28"/>
                <w:lang w:val="ro-RO" w:eastAsia="ru-RU"/>
              </w:rPr>
              <w:t xml:space="preserve">0,2 </w:t>
            </w:r>
            <w:r w:rsidR="001B06B5">
              <w:rPr>
                <w:szCs w:val="28"/>
                <w:lang w:val="ro-RO" w:eastAsia="ru-RU"/>
              </w:rPr>
              <w:t>% cos</w:t>
            </w:r>
            <w:r w:rsidR="00EC3FA9">
              <w:rPr>
                <w:szCs w:val="28"/>
                <w:lang w:val="ro-RO" w:eastAsia="ru-RU"/>
              </w:rPr>
              <w:t xml:space="preserve">tul </w:t>
            </w:r>
            <w:r w:rsidR="001B06B5">
              <w:rPr>
                <w:szCs w:val="28"/>
                <w:lang w:val="ro-RO" w:eastAsia="ru-RU"/>
              </w:rPr>
              <w:t xml:space="preserve"> b</w:t>
            </w:r>
            <w:r w:rsidR="00EC3FA9">
              <w:rPr>
                <w:szCs w:val="28"/>
                <w:lang w:val="ro-RO" w:eastAsia="ru-RU"/>
              </w:rPr>
              <w:t xml:space="preserve">unurilor </w:t>
            </w:r>
            <w:r w:rsidR="001B06B5">
              <w:rPr>
                <w:szCs w:val="28"/>
                <w:lang w:val="ro-RO" w:eastAsia="ru-RU"/>
              </w:rPr>
              <w:t>im</w:t>
            </w:r>
            <w:r w:rsidR="00EC3FA9">
              <w:rPr>
                <w:szCs w:val="28"/>
                <w:lang w:val="ro-RO" w:eastAsia="ru-RU"/>
              </w:rPr>
              <w:t>obiliare</w:t>
            </w:r>
          </w:p>
        </w:tc>
      </w:tr>
      <w:tr w:rsidR="001B06B5" w:rsidRPr="0034582A" w:rsidTr="001C0A85">
        <w:trPr>
          <w:gridAfter w:val="1"/>
          <w:wAfter w:w="47" w:type="dxa"/>
          <w:trHeight w:val="2104"/>
        </w:trPr>
        <w:tc>
          <w:tcPr>
            <w:tcW w:w="930" w:type="dxa"/>
            <w:vMerge w:val="restart"/>
            <w:shd w:val="clear" w:color="auto" w:fill="auto"/>
          </w:tcPr>
          <w:p w:rsidR="001B06B5" w:rsidRDefault="001B06B5" w:rsidP="001C0A85">
            <w:pPr>
              <w:spacing w:line="276" w:lineRule="auto"/>
              <w:jc w:val="both"/>
              <w:rPr>
                <w:sz w:val="24"/>
                <w:szCs w:val="24"/>
                <w:lang w:val="ro-RO" w:eastAsia="ru-RU"/>
              </w:rPr>
            </w:pPr>
            <w:r>
              <w:rPr>
                <w:sz w:val="24"/>
                <w:szCs w:val="24"/>
                <w:lang w:val="ro-RO" w:eastAsia="ru-RU"/>
              </w:rPr>
              <w:t>10.</w:t>
            </w:r>
          </w:p>
          <w:p w:rsidR="001B06B5" w:rsidRPr="00AC2C66" w:rsidRDefault="001B06B5" w:rsidP="001C0A85">
            <w:pPr>
              <w:spacing w:line="276" w:lineRule="auto"/>
              <w:jc w:val="both"/>
              <w:rPr>
                <w:sz w:val="24"/>
                <w:szCs w:val="24"/>
                <w:lang w:val="ro-RO" w:eastAsia="ru-RU"/>
              </w:rPr>
            </w:pPr>
          </w:p>
        </w:tc>
        <w:tc>
          <w:tcPr>
            <w:tcW w:w="7137" w:type="dxa"/>
            <w:vMerge w:val="restart"/>
            <w:shd w:val="clear" w:color="auto" w:fill="auto"/>
          </w:tcPr>
          <w:p w:rsidR="001B06B5" w:rsidRPr="00F40535" w:rsidRDefault="001B06B5" w:rsidP="001C0A85">
            <w:pPr>
              <w:spacing w:line="276" w:lineRule="auto"/>
              <w:ind w:left="7947"/>
              <w:jc w:val="both"/>
              <w:rPr>
                <w:sz w:val="24"/>
                <w:szCs w:val="24"/>
                <w:lang w:val="ro-RO" w:eastAsia="ru-RU"/>
              </w:rPr>
            </w:pPr>
          </w:p>
          <w:p w:rsidR="001B06B5" w:rsidRPr="00A7687A" w:rsidRDefault="001B06B5" w:rsidP="001C0A85">
            <w:pPr>
              <w:spacing w:line="276" w:lineRule="auto"/>
              <w:jc w:val="both"/>
              <w:rPr>
                <w:szCs w:val="28"/>
                <w:lang w:val="ro-RO" w:eastAsia="ru-RU"/>
              </w:rPr>
            </w:pPr>
            <w:r w:rsidRPr="00A7687A">
              <w:rPr>
                <w:szCs w:val="28"/>
                <w:lang w:val="ro-RO" w:eastAsia="ru-RU"/>
              </w:rPr>
              <w:t>Pentru bunurile imobiliare, alte decît cele specificate în pct. 9 și pct.11, neevaluate de către organele cadastrale teritoriale conform valorii estimate, inclusiv:</w:t>
            </w:r>
          </w:p>
          <w:p w:rsidR="001B06B5" w:rsidRPr="00E14253" w:rsidRDefault="001B06B5" w:rsidP="001B06B5">
            <w:pPr>
              <w:pStyle w:val="a7"/>
              <w:numPr>
                <w:ilvl w:val="0"/>
                <w:numId w:val="5"/>
              </w:numPr>
              <w:spacing w:line="276" w:lineRule="auto"/>
              <w:jc w:val="both"/>
              <w:rPr>
                <w:szCs w:val="28"/>
                <w:lang w:val="ro-RO" w:eastAsia="ru-RU"/>
              </w:rPr>
            </w:pPr>
            <w:r w:rsidRPr="00E14253">
              <w:rPr>
                <w:szCs w:val="28"/>
                <w:lang w:val="ro-RO" w:eastAsia="ru-RU"/>
              </w:rPr>
              <w:t>pentru persoanele juridice și fizice care desfășoară activitate de întreprinzător;</w:t>
            </w:r>
          </w:p>
          <w:p w:rsidR="001B06B5" w:rsidRPr="00E14253" w:rsidRDefault="001B06B5" w:rsidP="001B06B5">
            <w:pPr>
              <w:pStyle w:val="a7"/>
              <w:numPr>
                <w:ilvl w:val="0"/>
                <w:numId w:val="5"/>
              </w:numPr>
              <w:spacing w:line="276" w:lineRule="auto"/>
              <w:jc w:val="both"/>
              <w:rPr>
                <w:sz w:val="24"/>
                <w:szCs w:val="24"/>
                <w:lang w:val="ro-RO" w:eastAsia="ru-RU"/>
              </w:rPr>
            </w:pPr>
            <w:r w:rsidRPr="00E14253">
              <w:rPr>
                <w:szCs w:val="28"/>
                <w:lang w:val="ro-RO" w:eastAsia="ru-RU"/>
              </w:rPr>
              <w:t xml:space="preserve"> persoanele fizice, altele decît cele specificate la lit. a).</w:t>
            </w:r>
          </w:p>
        </w:tc>
        <w:tc>
          <w:tcPr>
            <w:tcW w:w="2106" w:type="dxa"/>
            <w:shd w:val="clear" w:color="auto" w:fill="auto"/>
          </w:tcPr>
          <w:p w:rsidR="00D70AD8" w:rsidRDefault="00D70AD8" w:rsidP="00EC3FA9">
            <w:pPr>
              <w:jc w:val="right"/>
              <w:rPr>
                <w:szCs w:val="28"/>
                <w:lang w:val="ro-RO" w:eastAsia="ru-RU"/>
              </w:rPr>
            </w:pPr>
          </w:p>
          <w:p w:rsidR="001B06B5" w:rsidRPr="00235FCD" w:rsidRDefault="00824318" w:rsidP="00EC3FA9">
            <w:pPr>
              <w:jc w:val="right"/>
              <w:rPr>
                <w:szCs w:val="28"/>
                <w:lang w:val="ro-RO" w:eastAsia="ru-RU"/>
              </w:rPr>
            </w:pPr>
            <w:r>
              <w:rPr>
                <w:szCs w:val="28"/>
                <w:lang w:val="ro-RO" w:eastAsia="ru-RU"/>
              </w:rPr>
              <w:t>0,3</w:t>
            </w:r>
            <w:r w:rsidR="00EC3FA9">
              <w:rPr>
                <w:szCs w:val="28"/>
                <w:lang w:val="ro-RO" w:eastAsia="ru-RU"/>
              </w:rPr>
              <w:t xml:space="preserve">% </w:t>
            </w:r>
            <w:r w:rsidR="00D70AD8">
              <w:rPr>
                <w:szCs w:val="28"/>
                <w:lang w:val="ro-RO" w:eastAsia="ru-RU"/>
              </w:rPr>
              <w:t>d</w:t>
            </w:r>
            <w:r w:rsidR="006B6A28">
              <w:rPr>
                <w:szCs w:val="28"/>
                <w:lang w:val="ro-RO" w:eastAsia="ru-RU"/>
              </w:rPr>
              <w:t>in valoarea contabila a bunurilor</w:t>
            </w:r>
            <w:r w:rsidR="00EC3FA9">
              <w:rPr>
                <w:szCs w:val="28"/>
                <w:lang w:val="ro-RO" w:eastAsia="ru-RU"/>
              </w:rPr>
              <w:t xml:space="preserve"> </w:t>
            </w:r>
            <w:r w:rsidR="001B06B5">
              <w:rPr>
                <w:szCs w:val="28"/>
                <w:lang w:val="ro-RO" w:eastAsia="ru-RU"/>
              </w:rPr>
              <w:t xml:space="preserve"> imobil pe perioada fiscala</w:t>
            </w:r>
          </w:p>
        </w:tc>
      </w:tr>
      <w:tr w:rsidR="001B06B5" w:rsidRPr="00235FCD" w:rsidTr="001C0A85">
        <w:trPr>
          <w:gridAfter w:val="1"/>
          <w:wAfter w:w="47" w:type="dxa"/>
          <w:trHeight w:val="70"/>
        </w:trPr>
        <w:tc>
          <w:tcPr>
            <w:tcW w:w="930" w:type="dxa"/>
            <w:vMerge/>
            <w:shd w:val="clear" w:color="auto" w:fill="auto"/>
          </w:tcPr>
          <w:p w:rsidR="001B06B5" w:rsidRPr="00F40535" w:rsidRDefault="001B06B5" w:rsidP="001C0A85">
            <w:pPr>
              <w:spacing w:line="276" w:lineRule="auto"/>
              <w:jc w:val="both"/>
              <w:rPr>
                <w:sz w:val="24"/>
                <w:szCs w:val="24"/>
                <w:lang w:val="ro-RO" w:eastAsia="ru-RU"/>
              </w:rPr>
            </w:pPr>
          </w:p>
        </w:tc>
        <w:tc>
          <w:tcPr>
            <w:tcW w:w="7137" w:type="dxa"/>
            <w:vMerge/>
            <w:shd w:val="clear" w:color="auto" w:fill="auto"/>
          </w:tcPr>
          <w:p w:rsidR="001B06B5" w:rsidRPr="00F40535" w:rsidRDefault="001B06B5" w:rsidP="001C0A85">
            <w:pPr>
              <w:spacing w:line="276" w:lineRule="auto"/>
              <w:jc w:val="both"/>
              <w:rPr>
                <w:sz w:val="24"/>
                <w:szCs w:val="24"/>
                <w:lang w:val="ro-RO" w:eastAsia="ru-RU"/>
              </w:rPr>
            </w:pPr>
          </w:p>
        </w:tc>
        <w:tc>
          <w:tcPr>
            <w:tcW w:w="2106" w:type="dxa"/>
            <w:shd w:val="clear" w:color="auto" w:fill="auto"/>
          </w:tcPr>
          <w:p w:rsidR="001B06B5" w:rsidRPr="00235FCD" w:rsidRDefault="00824318" w:rsidP="00EC3FA9">
            <w:pPr>
              <w:jc w:val="right"/>
              <w:rPr>
                <w:szCs w:val="28"/>
                <w:lang w:val="ro-RO" w:eastAsia="ru-RU"/>
              </w:rPr>
            </w:pPr>
            <w:r>
              <w:rPr>
                <w:szCs w:val="28"/>
                <w:lang w:val="ro-RO" w:eastAsia="ru-RU"/>
              </w:rPr>
              <w:t>0,3</w:t>
            </w:r>
            <w:r w:rsidR="001B06B5">
              <w:rPr>
                <w:szCs w:val="28"/>
                <w:lang w:val="ro-RO" w:eastAsia="ru-RU"/>
              </w:rPr>
              <w:t xml:space="preserve">%  din costul bunului imobil </w:t>
            </w:r>
          </w:p>
        </w:tc>
      </w:tr>
      <w:tr w:rsidR="001B06B5" w:rsidRPr="00235FCD" w:rsidTr="001C0A85">
        <w:trPr>
          <w:gridAfter w:val="1"/>
          <w:wAfter w:w="47" w:type="dxa"/>
          <w:trHeight w:val="2104"/>
        </w:trPr>
        <w:tc>
          <w:tcPr>
            <w:tcW w:w="930" w:type="dxa"/>
            <w:vMerge w:val="restart"/>
            <w:shd w:val="clear" w:color="auto" w:fill="auto"/>
          </w:tcPr>
          <w:p w:rsidR="001B06B5" w:rsidRDefault="001B06B5" w:rsidP="001C0A85">
            <w:pPr>
              <w:spacing w:line="276" w:lineRule="auto"/>
              <w:jc w:val="both"/>
              <w:rPr>
                <w:sz w:val="24"/>
                <w:szCs w:val="24"/>
                <w:lang w:val="ro-RO" w:eastAsia="ru-RU"/>
              </w:rPr>
            </w:pPr>
            <w:r>
              <w:rPr>
                <w:sz w:val="24"/>
                <w:szCs w:val="24"/>
                <w:lang w:val="ro-RO" w:eastAsia="ru-RU"/>
              </w:rPr>
              <w:t>11.</w:t>
            </w:r>
          </w:p>
          <w:p w:rsidR="001B06B5" w:rsidRPr="00AC2C66" w:rsidRDefault="001B06B5" w:rsidP="001C0A85">
            <w:pPr>
              <w:spacing w:line="276" w:lineRule="auto"/>
              <w:jc w:val="both"/>
              <w:rPr>
                <w:sz w:val="24"/>
                <w:szCs w:val="24"/>
                <w:lang w:val="ro-RO" w:eastAsia="ru-RU"/>
              </w:rPr>
            </w:pPr>
          </w:p>
        </w:tc>
        <w:tc>
          <w:tcPr>
            <w:tcW w:w="7137" w:type="dxa"/>
            <w:vMerge w:val="restart"/>
            <w:shd w:val="clear" w:color="auto" w:fill="auto"/>
          </w:tcPr>
          <w:p w:rsidR="001B06B5" w:rsidRPr="00F40535" w:rsidRDefault="001B06B5" w:rsidP="001C0A85">
            <w:pPr>
              <w:spacing w:line="276" w:lineRule="auto"/>
              <w:ind w:left="7947"/>
              <w:jc w:val="both"/>
              <w:rPr>
                <w:sz w:val="24"/>
                <w:szCs w:val="24"/>
                <w:lang w:val="ro-RO" w:eastAsia="ru-RU"/>
              </w:rPr>
            </w:pPr>
          </w:p>
          <w:p w:rsidR="001B06B5" w:rsidRPr="00235FCD" w:rsidRDefault="001B06B5" w:rsidP="001C0A85">
            <w:pPr>
              <w:spacing w:line="276" w:lineRule="auto"/>
              <w:jc w:val="both"/>
              <w:rPr>
                <w:szCs w:val="28"/>
                <w:lang w:val="ro-RO" w:eastAsia="ru-RU"/>
              </w:rPr>
            </w:pPr>
            <w:r>
              <w:rPr>
                <w:szCs w:val="28"/>
                <w:lang w:val="ro-RO" w:eastAsia="ru-RU"/>
              </w:rPr>
              <w:t>B</w:t>
            </w:r>
            <w:r w:rsidRPr="00235FCD">
              <w:rPr>
                <w:szCs w:val="28"/>
                <w:lang w:val="ro-RO" w:eastAsia="ru-RU"/>
              </w:rPr>
              <w:t>unurile imobiliare cu destinație locativă (apartamente și case de locuit individuale) din localitățile rurale se stabilesc după cum urmează:</w:t>
            </w:r>
          </w:p>
          <w:p w:rsidR="001B06B5" w:rsidRPr="00235FCD" w:rsidRDefault="001B06B5" w:rsidP="001C0A85">
            <w:pPr>
              <w:spacing w:line="276" w:lineRule="auto"/>
              <w:jc w:val="both"/>
              <w:rPr>
                <w:szCs w:val="28"/>
                <w:lang w:val="ro-RO" w:eastAsia="ru-RU"/>
              </w:rPr>
            </w:pPr>
            <w:r w:rsidRPr="00235FCD">
              <w:rPr>
                <w:szCs w:val="28"/>
                <w:lang w:val="ro-RO" w:eastAsia="ru-RU"/>
              </w:rPr>
              <w:t xml:space="preserve">a) pentru persoanele juridice și fizice care desfășoară </w:t>
            </w:r>
            <w:r>
              <w:rPr>
                <w:szCs w:val="28"/>
                <w:lang w:val="ro-RO" w:eastAsia="ru-RU"/>
              </w:rPr>
              <w:t xml:space="preserve">            </w:t>
            </w:r>
            <w:r w:rsidRPr="00235FCD">
              <w:rPr>
                <w:szCs w:val="28"/>
                <w:lang w:val="ro-RO" w:eastAsia="ru-RU"/>
              </w:rPr>
              <w:t>activitate de întreprinzător;</w:t>
            </w:r>
          </w:p>
          <w:p w:rsidR="001B06B5" w:rsidRPr="00AC2C66" w:rsidRDefault="001B06B5" w:rsidP="001C0A85">
            <w:pPr>
              <w:spacing w:line="276" w:lineRule="auto"/>
              <w:jc w:val="both"/>
              <w:rPr>
                <w:sz w:val="24"/>
                <w:szCs w:val="24"/>
                <w:lang w:val="ro-RO" w:eastAsia="ru-RU"/>
              </w:rPr>
            </w:pPr>
            <w:r w:rsidRPr="00235FCD">
              <w:rPr>
                <w:szCs w:val="28"/>
                <w:lang w:val="ro-RO" w:eastAsia="ru-RU"/>
              </w:rPr>
              <w:t>b) persoanele fizice, altele decît cele specificate la lit. a)</w:t>
            </w:r>
          </w:p>
        </w:tc>
        <w:tc>
          <w:tcPr>
            <w:tcW w:w="2106" w:type="dxa"/>
            <w:shd w:val="clear" w:color="auto" w:fill="auto"/>
          </w:tcPr>
          <w:p w:rsidR="001B06B5" w:rsidRPr="00235FCD" w:rsidRDefault="00824318" w:rsidP="00EC3FA9">
            <w:pPr>
              <w:jc w:val="right"/>
              <w:rPr>
                <w:szCs w:val="28"/>
                <w:lang w:val="ro-RO" w:eastAsia="ru-RU"/>
              </w:rPr>
            </w:pPr>
            <w:r>
              <w:rPr>
                <w:szCs w:val="28"/>
                <w:lang w:val="ro-RO" w:eastAsia="ru-RU"/>
              </w:rPr>
              <w:t>0,2</w:t>
            </w:r>
            <w:r w:rsidR="001B06B5">
              <w:rPr>
                <w:szCs w:val="28"/>
                <w:lang w:val="ro-RO" w:eastAsia="ru-RU"/>
              </w:rPr>
              <w:t>% din costul bunurilor imobiliare</w:t>
            </w:r>
          </w:p>
        </w:tc>
      </w:tr>
      <w:tr w:rsidR="001B06B5" w:rsidRPr="00235FCD" w:rsidTr="001C0A85">
        <w:trPr>
          <w:gridAfter w:val="1"/>
          <w:wAfter w:w="47" w:type="dxa"/>
          <w:trHeight w:val="888"/>
        </w:trPr>
        <w:tc>
          <w:tcPr>
            <w:tcW w:w="930" w:type="dxa"/>
            <w:vMerge/>
            <w:shd w:val="clear" w:color="auto" w:fill="auto"/>
          </w:tcPr>
          <w:p w:rsidR="001B06B5" w:rsidRPr="00F40535" w:rsidRDefault="001B06B5" w:rsidP="001C0A85">
            <w:pPr>
              <w:spacing w:line="276" w:lineRule="auto"/>
              <w:jc w:val="both"/>
              <w:rPr>
                <w:sz w:val="24"/>
                <w:szCs w:val="24"/>
                <w:lang w:val="ro-RO" w:eastAsia="ru-RU"/>
              </w:rPr>
            </w:pPr>
          </w:p>
        </w:tc>
        <w:tc>
          <w:tcPr>
            <w:tcW w:w="7137" w:type="dxa"/>
            <w:vMerge/>
            <w:shd w:val="clear" w:color="auto" w:fill="auto"/>
          </w:tcPr>
          <w:p w:rsidR="001B06B5" w:rsidRPr="00F40535" w:rsidRDefault="001B06B5" w:rsidP="001C0A85">
            <w:pPr>
              <w:spacing w:line="276" w:lineRule="auto"/>
              <w:jc w:val="both"/>
              <w:rPr>
                <w:sz w:val="24"/>
                <w:szCs w:val="24"/>
                <w:lang w:val="ro-RO" w:eastAsia="ru-RU"/>
              </w:rPr>
            </w:pPr>
          </w:p>
        </w:tc>
        <w:tc>
          <w:tcPr>
            <w:tcW w:w="2106" w:type="dxa"/>
            <w:shd w:val="clear" w:color="auto" w:fill="auto"/>
          </w:tcPr>
          <w:p w:rsidR="001B06B5" w:rsidRPr="00235FCD" w:rsidRDefault="00824318" w:rsidP="00EC3FA9">
            <w:pPr>
              <w:jc w:val="right"/>
              <w:rPr>
                <w:szCs w:val="28"/>
                <w:lang w:val="ro-RO" w:eastAsia="ru-RU"/>
              </w:rPr>
            </w:pPr>
            <w:r>
              <w:rPr>
                <w:szCs w:val="28"/>
                <w:lang w:val="ro-RO" w:eastAsia="ru-RU"/>
              </w:rPr>
              <w:t>0,2</w:t>
            </w:r>
            <w:r w:rsidR="001B06B5">
              <w:rPr>
                <w:szCs w:val="28"/>
                <w:lang w:val="ro-RO" w:eastAsia="ru-RU"/>
              </w:rPr>
              <w:t>% cos</w:t>
            </w:r>
            <w:r w:rsidR="006B6A28">
              <w:rPr>
                <w:szCs w:val="28"/>
                <w:lang w:val="ro-RO" w:eastAsia="ru-RU"/>
              </w:rPr>
              <w:t>tul</w:t>
            </w:r>
            <w:r w:rsidR="001B06B5">
              <w:rPr>
                <w:szCs w:val="28"/>
                <w:lang w:val="ro-RO" w:eastAsia="ru-RU"/>
              </w:rPr>
              <w:t xml:space="preserve"> b</w:t>
            </w:r>
            <w:r w:rsidR="006B6A28">
              <w:rPr>
                <w:szCs w:val="28"/>
                <w:lang w:val="ro-RO" w:eastAsia="ru-RU"/>
              </w:rPr>
              <w:t xml:space="preserve">unurilor </w:t>
            </w:r>
            <w:r w:rsidR="001B06B5">
              <w:rPr>
                <w:szCs w:val="28"/>
                <w:lang w:val="ro-RO" w:eastAsia="ru-RU"/>
              </w:rPr>
              <w:t>im</w:t>
            </w:r>
            <w:r w:rsidR="006B6A28">
              <w:rPr>
                <w:szCs w:val="28"/>
                <w:lang w:val="ro-RO" w:eastAsia="ru-RU"/>
              </w:rPr>
              <w:t>obil</w:t>
            </w:r>
          </w:p>
        </w:tc>
      </w:tr>
    </w:tbl>
    <w:p w:rsidR="002F783E" w:rsidRDefault="002F783E" w:rsidP="001B06B5">
      <w:pPr>
        <w:rPr>
          <w:b/>
          <w:sz w:val="24"/>
          <w:szCs w:val="24"/>
          <w:lang w:val="ro-RO"/>
        </w:rPr>
      </w:pPr>
    </w:p>
    <w:p w:rsidR="001B06B5" w:rsidRPr="00D64DF0" w:rsidRDefault="001B06B5" w:rsidP="001B06B5">
      <w:pPr>
        <w:rPr>
          <w:b/>
          <w:sz w:val="22"/>
          <w:szCs w:val="22"/>
          <w:lang w:val="ro-RO"/>
        </w:rPr>
      </w:pPr>
      <w:r>
        <w:rPr>
          <w:b/>
          <w:sz w:val="24"/>
          <w:szCs w:val="24"/>
          <w:lang w:val="ro-RO"/>
        </w:rPr>
        <w:t xml:space="preserve"> </w:t>
      </w:r>
      <w:r w:rsidRPr="00D64DF0">
        <w:rPr>
          <w:b/>
          <w:sz w:val="22"/>
          <w:szCs w:val="22"/>
          <w:lang w:val="ro-RO"/>
        </w:rPr>
        <w:t>2.Primarul Doamna Varzari Marina va asigura controlul executării prevederilor</w:t>
      </w:r>
    </w:p>
    <w:p w:rsidR="001B06B5" w:rsidRPr="00D64DF0" w:rsidRDefault="002F783E" w:rsidP="001B06B5">
      <w:pPr>
        <w:rPr>
          <w:b/>
          <w:sz w:val="22"/>
          <w:szCs w:val="22"/>
          <w:lang w:val="ro-RO"/>
        </w:rPr>
      </w:pPr>
      <w:r>
        <w:rPr>
          <w:b/>
          <w:sz w:val="22"/>
          <w:szCs w:val="22"/>
          <w:lang w:val="ro-RO"/>
        </w:rPr>
        <w:t xml:space="preserve">    p</w:t>
      </w:r>
      <w:r w:rsidR="001B06B5" w:rsidRPr="00D64DF0">
        <w:rPr>
          <w:b/>
          <w:sz w:val="22"/>
          <w:szCs w:val="22"/>
          <w:lang w:val="ro-RO"/>
        </w:rPr>
        <w:t>rezentei decizii.</w:t>
      </w:r>
    </w:p>
    <w:p w:rsidR="002F783E" w:rsidRDefault="002F783E" w:rsidP="001B06B5">
      <w:pPr>
        <w:rPr>
          <w:b/>
          <w:sz w:val="22"/>
          <w:szCs w:val="22"/>
          <w:lang w:val="ro-RO"/>
        </w:rPr>
      </w:pPr>
    </w:p>
    <w:p w:rsidR="001B06B5" w:rsidRPr="00D64DF0" w:rsidRDefault="002F783E" w:rsidP="001B06B5">
      <w:pPr>
        <w:rPr>
          <w:b/>
          <w:sz w:val="22"/>
          <w:szCs w:val="22"/>
          <w:lang w:val="ro-RO"/>
        </w:rPr>
      </w:pPr>
      <w:r>
        <w:rPr>
          <w:b/>
          <w:sz w:val="22"/>
          <w:szCs w:val="22"/>
          <w:lang w:val="ro-RO"/>
        </w:rPr>
        <w:t xml:space="preserve"> </w:t>
      </w:r>
      <w:bookmarkStart w:id="0" w:name="_GoBack"/>
      <w:bookmarkEnd w:id="0"/>
      <w:r w:rsidR="001B06B5" w:rsidRPr="00D64DF0">
        <w:rPr>
          <w:b/>
          <w:sz w:val="22"/>
          <w:szCs w:val="22"/>
          <w:lang w:val="ro-RO"/>
        </w:rPr>
        <w:t>3.Decizia dată va întra în  vigoare  din data publicării în Registrul Actelor Locale.</w:t>
      </w:r>
    </w:p>
    <w:p w:rsidR="001B06B5" w:rsidRDefault="001B06B5" w:rsidP="001B06B5">
      <w:pPr>
        <w:rPr>
          <w:b/>
          <w:szCs w:val="24"/>
          <w:lang w:val="ro-RO"/>
        </w:rPr>
      </w:pPr>
    </w:p>
    <w:p w:rsidR="001B06B5" w:rsidRDefault="001B06B5" w:rsidP="001B06B5">
      <w:pPr>
        <w:rPr>
          <w:b/>
          <w:szCs w:val="24"/>
          <w:lang w:val="ro-RO"/>
        </w:rPr>
      </w:pPr>
      <w:r>
        <w:rPr>
          <w:b/>
          <w:szCs w:val="24"/>
          <w:lang w:val="ro-RO"/>
        </w:rPr>
        <w:t>Președintele ședinței</w:t>
      </w:r>
    </w:p>
    <w:p w:rsidR="001B06B5" w:rsidRDefault="001B06B5" w:rsidP="001B06B5">
      <w:pPr>
        <w:rPr>
          <w:b/>
          <w:szCs w:val="24"/>
          <w:lang w:val="ro-RO"/>
        </w:rPr>
      </w:pPr>
    </w:p>
    <w:p w:rsidR="001B06B5" w:rsidRPr="00955ABD" w:rsidRDefault="001B06B5" w:rsidP="001B06B5">
      <w:pPr>
        <w:rPr>
          <w:b/>
          <w:szCs w:val="24"/>
          <w:lang w:val="ro-RO"/>
        </w:rPr>
      </w:pPr>
      <w:r>
        <w:rPr>
          <w:b/>
          <w:szCs w:val="24"/>
          <w:lang w:val="ro-RO"/>
        </w:rPr>
        <w:t>Secretarul consiliului comunal                                        Oprea   Nina</w:t>
      </w:r>
    </w:p>
    <w:p w:rsidR="008146FB" w:rsidRPr="001B06B5" w:rsidRDefault="008146FB">
      <w:pPr>
        <w:rPr>
          <w:lang w:val="ro-RO"/>
        </w:rPr>
      </w:pPr>
    </w:p>
    <w:sectPr w:rsidR="008146FB" w:rsidRPr="001B06B5" w:rsidSect="004C571E">
      <w:headerReference w:type="default" r:id="rId10"/>
      <w:footerReference w:type="default" r:id="rId11"/>
      <w:footerReference w:type="first" r:id="rId12"/>
      <w:pgSz w:w="11907" w:h="16840" w:code="9"/>
      <w:pgMar w:top="284" w:right="709" w:bottom="567" w:left="992"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9CD" w:rsidRDefault="007E59CD" w:rsidP="001B06B5">
      <w:r>
        <w:separator/>
      </w:r>
    </w:p>
  </w:endnote>
  <w:endnote w:type="continuationSeparator" w:id="0">
    <w:p w:rsidR="007E59CD" w:rsidRDefault="007E59CD" w:rsidP="001B0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275154">
        <w:pPr>
          <w:pStyle w:val="a5"/>
          <w:jc w:val="right"/>
        </w:pPr>
        <w:r>
          <w:fldChar w:fldCharType="begin"/>
        </w:r>
        <w:r>
          <w:instrText>PAGE   \* MERGEFORMAT</w:instrText>
        </w:r>
        <w:r>
          <w:fldChar w:fldCharType="separate"/>
        </w:r>
        <w:r w:rsidR="002F783E">
          <w:rPr>
            <w:noProof/>
          </w:rPr>
          <w:t>2</w:t>
        </w:r>
        <w:r>
          <w:fldChar w:fldCharType="end"/>
        </w:r>
      </w:p>
    </w:sdtContent>
  </w:sdt>
  <w:p w:rsidR="00FB4E07" w:rsidRDefault="007E59C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275154">
        <w:pPr>
          <w:pStyle w:val="a5"/>
          <w:jc w:val="right"/>
        </w:pPr>
        <w:r>
          <w:fldChar w:fldCharType="begin"/>
        </w:r>
        <w:r>
          <w:instrText>PAGE   \* MERGEFORMAT</w:instrText>
        </w:r>
        <w:r>
          <w:fldChar w:fldCharType="separate"/>
        </w:r>
        <w:r w:rsidR="002F783E">
          <w:rPr>
            <w:noProof/>
          </w:rPr>
          <w:t>1</w:t>
        </w:r>
        <w:r>
          <w:fldChar w:fldCharType="end"/>
        </w:r>
      </w:p>
    </w:sdtContent>
  </w:sdt>
  <w:p w:rsidR="000A4145" w:rsidRDefault="007E59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9CD" w:rsidRDefault="007E59CD" w:rsidP="001B06B5">
      <w:r>
        <w:separator/>
      </w:r>
    </w:p>
  </w:footnote>
  <w:footnote w:type="continuationSeparator" w:id="0">
    <w:p w:rsidR="007E59CD" w:rsidRDefault="007E59CD" w:rsidP="001B0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7E59C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97490"/>
    <w:multiLevelType w:val="hybridMultilevel"/>
    <w:tmpl w:val="86B09216"/>
    <w:lvl w:ilvl="0" w:tplc="9A2051F4">
      <w:start w:val="1"/>
      <w:numFmt w:val="decimal"/>
      <w:lvlText w:val="%1)"/>
      <w:lvlJc w:val="left"/>
      <w:pPr>
        <w:ind w:left="435" w:hanging="360"/>
      </w:pPr>
      <w:rPr>
        <w:rFonts w:hint="default"/>
        <w:b w:val="0"/>
        <w:i w:val="0"/>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
    <w:nsid w:val="57203C4B"/>
    <w:multiLevelType w:val="hybridMultilevel"/>
    <w:tmpl w:val="3C969B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90C4616"/>
    <w:multiLevelType w:val="hybridMultilevel"/>
    <w:tmpl w:val="789A0C5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78BE7533"/>
    <w:multiLevelType w:val="hybridMultilevel"/>
    <w:tmpl w:val="223E0110"/>
    <w:lvl w:ilvl="0" w:tplc="D800FCE2">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19C"/>
    <w:rsid w:val="0014299F"/>
    <w:rsid w:val="001B06B5"/>
    <w:rsid w:val="00275154"/>
    <w:rsid w:val="002C1B79"/>
    <w:rsid w:val="002C1D1B"/>
    <w:rsid w:val="002F783E"/>
    <w:rsid w:val="0034582A"/>
    <w:rsid w:val="003D5847"/>
    <w:rsid w:val="004C571E"/>
    <w:rsid w:val="005C612C"/>
    <w:rsid w:val="0067219C"/>
    <w:rsid w:val="006B6A28"/>
    <w:rsid w:val="006C1F2C"/>
    <w:rsid w:val="006F09A6"/>
    <w:rsid w:val="007C7989"/>
    <w:rsid w:val="007E59CD"/>
    <w:rsid w:val="008146FB"/>
    <w:rsid w:val="0082429A"/>
    <w:rsid w:val="00824318"/>
    <w:rsid w:val="009E58E5"/>
    <w:rsid w:val="00A92C3A"/>
    <w:rsid w:val="00BB760B"/>
    <w:rsid w:val="00C13E01"/>
    <w:rsid w:val="00D70AD8"/>
    <w:rsid w:val="00D73D55"/>
    <w:rsid w:val="00DE28C6"/>
    <w:rsid w:val="00EC3F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B5"/>
    <w:pPr>
      <w:spacing w:after="0" w:line="240" w:lineRule="auto"/>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06B5"/>
    <w:pPr>
      <w:tabs>
        <w:tab w:val="center" w:pos="4320"/>
        <w:tab w:val="right" w:pos="8640"/>
      </w:tabs>
    </w:pPr>
    <w:rPr>
      <w:sz w:val="20"/>
      <w:lang w:val="en-US"/>
    </w:rPr>
  </w:style>
  <w:style w:type="character" w:customStyle="1" w:styleId="a4">
    <w:name w:val="Верхний колонтитул Знак"/>
    <w:basedOn w:val="a0"/>
    <w:link w:val="a3"/>
    <w:uiPriority w:val="99"/>
    <w:rsid w:val="001B06B5"/>
    <w:rPr>
      <w:rFonts w:ascii="Times New Roman" w:eastAsia="Times New Roman" w:hAnsi="Times New Roman" w:cs="Times New Roman"/>
      <w:sz w:val="20"/>
      <w:szCs w:val="20"/>
      <w:lang w:val="en-US"/>
    </w:rPr>
  </w:style>
  <w:style w:type="paragraph" w:styleId="a5">
    <w:name w:val="footer"/>
    <w:basedOn w:val="a"/>
    <w:link w:val="a6"/>
    <w:uiPriority w:val="99"/>
    <w:unhideWhenUsed/>
    <w:rsid w:val="001B06B5"/>
    <w:pPr>
      <w:tabs>
        <w:tab w:val="center" w:pos="4677"/>
        <w:tab w:val="right" w:pos="9355"/>
      </w:tabs>
    </w:pPr>
  </w:style>
  <w:style w:type="character" w:customStyle="1" w:styleId="a6">
    <w:name w:val="Нижний колонтитул Знак"/>
    <w:basedOn w:val="a0"/>
    <w:link w:val="a5"/>
    <w:uiPriority w:val="99"/>
    <w:rsid w:val="001B06B5"/>
    <w:rPr>
      <w:rFonts w:ascii="Times New Roman" w:eastAsia="Times New Roman" w:hAnsi="Times New Roman" w:cs="Times New Roman"/>
      <w:sz w:val="28"/>
      <w:szCs w:val="20"/>
      <w:lang w:val="ru-RU"/>
    </w:rPr>
  </w:style>
  <w:style w:type="paragraph" w:styleId="a7">
    <w:name w:val="List Paragraph"/>
    <w:basedOn w:val="a"/>
    <w:uiPriority w:val="34"/>
    <w:qFormat/>
    <w:rsid w:val="001B06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6B5"/>
    <w:pPr>
      <w:spacing w:after="0" w:line="240" w:lineRule="auto"/>
    </w:pPr>
    <w:rPr>
      <w:rFonts w:ascii="Times New Roman" w:eastAsia="Times New Roman" w:hAnsi="Times New Roman" w:cs="Times New Roman"/>
      <w:sz w:val="28"/>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B06B5"/>
    <w:pPr>
      <w:tabs>
        <w:tab w:val="center" w:pos="4320"/>
        <w:tab w:val="right" w:pos="8640"/>
      </w:tabs>
    </w:pPr>
    <w:rPr>
      <w:sz w:val="20"/>
      <w:lang w:val="en-US"/>
    </w:rPr>
  </w:style>
  <w:style w:type="character" w:customStyle="1" w:styleId="a4">
    <w:name w:val="Верхний колонтитул Знак"/>
    <w:basedOn w:val="a0"/>
    <w:link w:val="a3"/>
    <w:uiPriority w:val="99"/>
    <w:rsid w:val="001B06B5"/>
    <w:rPr>
      <w:rFonts w:ascii="Times New Roman" w:eastAsia="Times New Roman" w:hAnsi="Times New Roman" w:cs="Times New Roman"/>
      <w:sz w:val="20"/>
      <w:szCs w:val="20"/>
      <w:lang w:val="en-US"/>
    </w:rPr>
  </w:style>
  <w:style w:type="paragraph" w:styleId="a5">
    <w:name w:val="footer"/>
    <w:basedOn w:val="a"/>
    <w:link w:val="a6"/>
    <w:uiPriority w:val="99"/>
    <w:unhideWhenUsed/>
    <w:rsid w:val="001B06B5"/>
    <w:pPr>
      <w:tabs>
        <w:tab w:val="center" w:pos="4677"/>
        <w:tab w:val="right" w:pos="9355"/>
      </w:tabs>
    </w:pPr>
  </w:style>
  <w:style w:type="character" w:customStyle="1" w:styleId="a6">
    <w:name w:val="Нижний колонтитул Знак"/>
    <w:basedOn w:val="a0"/>
    <w:link w:val="a5"/>
    <w:uiPriority w:val="99"/>
    <w:rsid w:val="001B06B5"/>
    <w:rPr>
      <w:rFonts w:ascii="Times New Roman" w:eastAsia="Times New Roman" w:hAnsi="Times New Roman" w:cs="Times New Roman"/>
      <w:sz w:val="28"/>
      <w:szCs w:val="20"/>
      <w:lang w:val="ru-RU"/>
    </w:rPr>
  </w:style>
  <w:style w:type="paragraph" w:styleId="a7">
    <w:name w:val="List Paragraph"/>
    <w:basedOn w:val="a"/>
    <w:uiPriority w:val="34"/>
    <w:qFormat/>
    <w:rsid w:val="001B0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927</Words>
  <Characters>5382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dc:creator>
  <cp:lastModifiedBy>prima</cp:lastModifiedBy>
  <cp:revision>12</cp:revision>
  <cp:lastPrinted>2024-12-05T13:04:00Z</cp:lastPrinted>
  <dcterms:created xsi:type="dcterms:W3CDTF">2025-11-12T12:01:00Z</dcterms:created>
  <dcterms:modified xsi:type="dcterms:W3CDTF">2025-11-12T12:19:00Z</dcterms:modified>
</cp:coreProperties>
</file>